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CF9FC8" w14:textId="77777777" w:rsidR="006E7F75" w:rsidRDefault="006E7F75">
      <w:pPr>
        <w:pStyle w:val="a8"/>
        <w:tabs>
          <w:tab w:val="clear" w:pos="4677"/>
          <w:tab w:val="clear" w:pos="9355"/>
        </w:tabs>
        <w:rPr>
          <w:b/>
          <w:sz w:val="22"/>
          <w:szCs w:val="22"/>
        </w:rPr>
      </w:pPr>
      <w:r>
        <w:rPr>
          <w:sz w:val="22"/>
          <w:szCs w:val="22"/>
        </w:rPr>
        <w:br/>
      </w:r>
    </w:p>
    <w:p w14:paraId="4631A59B" w14:textId="77777777" w:rsidR="006E7F75" w:rsidRDefault="006E7F75">
      <w:pPr>
        <w:pStyle w:val="a8"/>
        <w:tabs>
          <w:tab w:val="clear" w:pos="4677"/>
          <w:tab w:val="clear" w:pos="9355"/>
        </w:tabs>
        <w:rPr>
          <w:sz w:val="22"/>
          <w:szCs w:val="22"/>
        </w:rPr>
      </w:pPr>
      <w:r>
        <w:rPr>
          <w:b/>
          <w:sz w:val="22"/>
          <w:szCs w:val="22"/>
        </w:rPr>
        <w:br/>
      </w:r>
      <w:r>
        <w:rPr>
          <w:b/>
          <w:sz w:val="22"/>
          <w:szCs w:val="22"/>
        </w:rPr>
        <w:br/>
      </w:r>
    </w:p>
    <w:p w14:paraId="79AAFF00" w14:textId="77777777" w:rsidR="006E7F75" w:rsidRDefault="006E7F75">
      <w:pPr>
        <w:rPr>
          <w:sz w:val="22"/>
          <w:szCs w:val="22"/>
        </w:rPr>
      </w:pPr>
    </w:p>
    <w:p w14:paraId="30059F15" w14:textId="77777777" w:rsidR="006E7F75" w:rsidRPr="000C319E" w:rsidRDefault="006E7F75" w:rsidP="000C319E"/>
    <w:p w14:paraId="62B4BAAC" w14:textId="725E68C9" w:rsidR="00F86418" w:rsidRPr="000C319E" w:rsidRDefault="00A57377" w:rsidP="000C319E">
      <w:pPr>
        <w:jc w:val="center"/>
        <w:rPr>
          <w:b/>
        </w:rPr>
      </w:pPr>
      <w:r w:rsidRPr="000C319E">
        <w:rPr>
          <w:b/>
        </w:rPr>
        <w:t>Условия размещения членов профсоюза</w:t>
      </w:r>
      <w:r w:rsidR="005C17E7" w:rsidRPr="000C319E">
        <w:rPr>
          <w:b/>
        </w:rPr>
        <w:t xml:space="preserve"> «Проф</w:t>
      </w:r>
      <w:r w:rsidR="00DD2C1A">
        <w:rPr>
          <w:b/>
        </w:rPr>
        <w:t>П</w:t>
      </w:r>
      <w:r w:rsidRPr="000C319E">
        <w:rPr>
          <w:b/>
        </w:rPr>
        <w:t>люс</w:t>
      </w:r>
      <w:r w:rsidR="005C17E7" w:rsidRPr="000C319E">
        <w:rPr>
          <w:b/>
        </w:rPr>
        <w:t>»</w:t>
      </w:r>
      <w:r w:rsidR="000C319E">
        <w:rPr>
          <w:b/>
        </w:rPr>
        <w:t>.</w:t>
      </w:r>
      <w:r w:rsidR="00942E89">
        <w:rPr>
          <w:b/>
        </w:rPr>
        <w:t xml:space="preserve"> (</w:t>
      </w:r>
      <w:r w:rsidR="00942E89" w:rsidRPr="00942E89">
        <w:rPr>
          <w:b/>
          <w:bCs/>
          <w:color w:val="000000"/>
          <w:sz w:val="22"/>
          <w:szCs w:val="22"/>
          <w:lang w:eastAsia="ru-RU"/>
        </w:rPr>
        <w:t>ПРЕЙСКУРАНТ</w:t>
      </w:r>
      <w:r w:rsidR="00942E89">
        <w:rPr>
          <w:b/>
          <w:bCs/>
          <w:color w:val="000000"/>
          <w:sz w:val="22"/>
          <w:szCs w:val="22"/>
          <w:lang w:eastAsia="ru-RU"/>
        </w:rPr>
        <w:t xml:space="preserve"> ниже на 2 листе</w:t>
      </w:r>
      <w:r w:rsidR="00942E89">
        <w:rPr>
          <w:b/>
        </w:rPr>
        <w:t>)</w:t>
      </w:r>
    </w:p>
    <w:p w14:paraId="4A6A54B7" w14:textId="15AB5523" w:rsidR="00F86418" w:rsidRPr="000C319E" w:rsidRDefault="00A57377" w:rsidP="000C319E">
      <w:pPr>
        <w:pStyle w:val="af0"/>
        <w:numPr>
          <w:ilvl w:val="0"/>
          <w:numId w:val="4"/>
        </w:numPr>
        <w:jc w:val="both"/>
      </w:pPr>
      <w:r w:rsidRPr="000C319E">
        <w:t xml:space="preserve">Бронирование </w:t>
      </w:r>
      <w:r w:rsidR="00DD2C1A" w:rsidRPr="000C319E">
        <w:t>осуществляется по</w:t>
      </w:r>
      <w:r w:rsidRPr="000C319E">
        <w:t xml:space="preserve"> тел. отдела продаж курорта 8 812 426 56 70 или по эл. почте </w:t>
      </w:r>
      <w:proofErr w:type="spellStart"/>
      <w:r w:rsidRPr="000C319E">
        <w:rPr>
          <w:u w:val="single"/>
          <w:lang w:val="en-US"/>
        </w:rPr>
        <w:t>strkurort</w:t>
      </w:r>
      <w:proofErr w:type="spellEnd"/>
      <w:r w:rsidRPr="000C319E">
        <w:rPr>
          <w:u w:val="single"/>
        </w:rPr>
        <w:t>@</w:t>
      </w:r>
      <w:proofErr w:type="spellStart"/>
      <w:r w:rsidRPr="000C319E">
        <w:rPr>
          <w:u w:val="single"/>
          <w:lang w:val="en-US"/>
        </w:rPr>
        <w:t>amaks</w:t>
      </w:r>
      <w:proofErr w:type="spellEnd"/>
      <w:r w:rsidRPr="000C319E">
        <w:rPr>
          <w:u w:val="single"/>
        </w:rPr>
        <w:t>-</w:t>
      </w:r>
      <w:r w:rsidRPr="000C319E">
        <w:rPr>
          <w:u w:val="single"/>
          <w:lang w:val="en-US"/>
        </w:rPr>
        <w:t>hotels</w:t>
      </w:r>
      <w:r w:rsidRPr="000C319E">
        <w:rPr>
          <w:u w:val="single"/>
        </w:rPr>
        <w:t>.</w:t>
      </w:r>
      <w:proofErr w:type="spellStart"/>
      <w:r w:rsidRPr="000C319E">
        <w:rPr>
          <w:u w:val="single"/>
          <w:lang w:val="en-US"/>
        </w:rPr>
        <w:t>ru</w:t>
      </w:r>
      <w:proofErr w:type="spellEnd"/>
      <w:r w:rsidR="00E573F2">
        <w:rPr>
          <w:u w:val="single"/>
        </w:rPr>
        <w:t xml:space="preserve"> и назвать кодовое слово </w:t>
      </w:r>
      <w:r w:rsidR="00E573F2" w:rsidRPr="00E573F2">
        <w:rPr>
          <w:b/>
          <w:bCs/>
          <w:u w:val="single"/>
        </w:rPr>
        <w:t>«ПРОФПЛЮС»</w:t>
      </w:r>
    </w:p>
    <w:p w14:paraId="6C40D076" w14:textId="77777777" w:rsidR="005C17E7" w:rsidRPr="000C319E" w:rsidRDefault="00A57377" w:rsidP="000C319E">
      <w:pPr>
        <w:pStyle w:val="af0"/>
        <w:numPr>
          <w:ilvl w:val="0"/>
          <w:numId w:val="4"/>
        </w:numPr>
        <w:jc w:val="both"/>
      </w:pPr>
      <w:r w:rsidRPr="000C319E">
        <w:t>Периоды пребывания</w:t>
      </w:r>
      <w:r w:rsidR="005C17E7" w:rsidRPr="000C319E">
        <w:t xml:space="preserve">: </w:t>
      </w:r>
      <w:r w:rsidR="005C17E7" w:rsidRPr="000C319E">
        <w:rPr>
          <w:b/>
        </w:rPr>
        <w:t>с 09 января по 07 июня 2022 г.; с 23 августа по 25 декабря 2022 г.</w:t>
      </w:r>
    </w:p>
    <w:p w14:paraId="0D8A32DC" w14:textId="77777777" w:rsidR="005C17E7" w:rsidRPr="000C319E" w:rsidRDefault="00F86418" w:rsidP="000C319E">
      <w:pPr>
        <w:pStyle w:val="af0"/>
        <w:numPr>
          <w:ilvl w:val="0"/>
          <w:numId w:val="4"/>
        </w:numPr>
        <w:jc w:val="both"/>
      </w:pPr>
      <w:r w:rsidRPr="000C319E">
        <w:t>Размер скидки</w:t>
      </w:r>
      <w:r w:rsidR="00B671F5" w:rsidRPr="000C319E">
        <w:t>: скидка 30% на санаторно-курортн</w:t>
      </w:r>
      <w:r w:rsidR="00A57377" w:rsidRPr="000C319E">
        <w:t>ые</w:t>
      </w:r>
      <w:r w:rsidR="00B671F5" w:rsidRPr="000C319E">
        <w:t xml:space="preserve"> </w:t>
      </w:r>
      <w:r w:rsidR="00A57377" w:rsidRPr="000C319E">
        <w:t>путевки</w:t>
      </w:r>
      <w:r w:rsidRPr="000C319E">
        <w:t xml:space="preserve"> от 7 дней.</w:t>
      </w:r>
    </w:p>
    <w:p w14:paraId="09CDDC4B" w14:textId="77777777" w:rsidR="00A57377" w:rsidRPr="000C319E" w:rsidRDefault="00A57377" w:rsidP="000C319E">
      <w:pPr>
        <w:pStyle w:val="af0"/>
        <w:numPr>
          <w:ilvl w:val="0"/>
          <w:numId w:val="4"/>
        </w:numPr>
        <w:jc w:val="both"/>
      </w:pPr>
      <w:r w:rsidRPr="000C319E">
        <w:t xml:space="preserve">Условия оплаты: предварительная оплата услуг производится клиентами </w:t>
      </w:r>
      <w:r w:rsidRPr="000C319E">
        <w:rPr>
          <w:b/>
        </w:rPr>
        <w:t>в размере 30% в течение 5 банковских дней с момента выставления счета</w:t>
      </w:r>
      <w:r w:rsidRPr="000C319E">
        <w:t xml:space="preserve">, окончательный расчет производится наличными или картой при заселении. </w:t>
      </w:r>
    </w:p>
    <w:p w14:paraId="3988EFD4" w14:textId="77777777" w:rsidR="000C319E" w:rsidRPr="000C319E" w:rsidRDefault="000C319E" w:rsidP="000C319E">
      <w:pPr>
        <w:pStyle w:val="ad"/>
        <w:numPr>
          <w:ilvl w:val="0"/>
          <w:numId w:val="4"/>
        </w:numPr>
        <w:shd w:val="clear" w:color="auto" w:fill="FFFFFF"/>
        <w:spacing w:before="0" w:after="0"/>
        <w:jc w:val="both"/>
        <w:rPr>
          <w:b/>
          <w:color w:val="000000"/>
        </w:rPr>
      </w:pPr>
      <w:r w:rsidRPr="000C319E">
        <w:rPr>
          <w:b/>
        </w:rPr>
        <w:t xml:space="preserve"> </w:t>
      </w:r>
      <w:r w:rsidRPr="000C319E">
        <w:rPr>
          <w:b/>
          <w:color w:val="000000"/>
        </w:rPr>
        <w:t>При заселении Вам необходимо иметь:</w:t>
      </w:r>
    </w:p>
    <w:p w14:paraId="556575E6" w14:textId="77777777" w:rsidR="000C319E" w:rsidRPr="000C319E" w:rsidRDefault="000C319E" w:rsidP="000C319E">
      <w:pPr>
        <w:pStyle w:val="ad"/>
        <w:numPr>
          <w:ilvl w:val="0"/>
          <w:numId w:val="5"/>
        </w:numPr>
        <w:shd w:val="clear" w:color="auto" w:fill="FFFFFF"/>
        <w:spacing w:before="0" w:after="0"/>
        <w:jc w:val="both"/>
        <w:rPr>
          <w:color w:val="000000"/>
        </w:rPr>
      </w:pPr>
      <w:r w:rsidRPr="000C319E">
        <w:rPr>
          <w:color w:val="000000"/>
        </w:rPr>
        <w:t>паспорт гражданина РФ. На детей до 14 лет – свидетельство о рождении</w:t>
      </w:r>
    </w:p>
    <w:p w14:paraId="3068E940" w14:textId="77777777" w:rsidR="000C319E" w:rsidRPr="000C319E" w:rsidRDefault="000C319E" w:rsidP="000C319E">
      <w:pPr>
        <w:pStyle w:val="ad"/>
        <w:numPr>
          <w:ilvl w:val="0"/>
          <w:numId w:val="5"/>
        </w:numPr>
        <w:shd w:val="clear" w:color="auto" w:fill="FFFFFF"/>
        <w:spacing w:before="0" w:after="0"/>
        <w:jc w:val="both"/>
        <w:rPr>
          <w:color w:val="000000"/>
        </w:rPr>
      </w:pPr>
      <w:r w:rsidRPr="000C319E">
        <w:rPr>
          <w:color w:val="000000"/>
        </w:rPr>
        <w:t>иностранным гражданам – паспорт иностранного гражданина, миграционную карту (для временно прибывающих в РФ), визу или паспорт иностранного гражданина и РВП/вид на жительство</w:t>
      </w:r>
    </w:p>
    <w:p w14:paraId="43C8F6EB" w14:textId="77777777" w:rsidR="000C319E" w:rsidRPr="000C319E" w:rsidRDefault="000C319E" w:rsidP="000C319E">
      <w:pPr>
        <w:pStyle w:val="ad"/>
        <w:numPr>
          <w:ilvl w:val="0"/>
          <w:numId w:val="5"/>
        </w:numPr>
        <w:shd w:val="clear" w:color="auto" w:fill="FFFFFF"/>
        <w:spacing w:before="0" w:after="0"/>
        <w:jc w:val="both"/>
        <w:rPr>
          <w:b/>
          <w:color w:val="000000"/>
        </w:rPr>
      </w:pPr>
      <w:r w:rsidRPr="000C319E">
        <w:rPr>
          <w:color w:val="262626"/>
        </w:rPr>
        <w:t>справку об отсутствии контакта с вероятными инфекционными больными за последние 14 дней, либо отрицательный результат лабораторного исследования на коронавирусную инфекцию (ПЦР). Справка или результат должны быть получены не ранее 72 часов до даты заселения на курорт. Либо сертификат о вакцинации;</w:t>
      </w:r>
    </w:p>
    <w:p w14:paraId="0FB577D5" w14:textId="77777777" w:rsidR="000C319E" w:rsidRPr="000C319E" w:rsidRDefault="000C319E" w:rsidP="000C319E">
      <w:pPr>
        <w:pStyle w:val="ad"/>
        <w:numPr>
          <w:ilvl w:val="0"/>
          <w:numId w:val="5"/>
        </w:numPr>
        <w:shd w:val="clear" w:color="auto" w:fill="FFFFFF"/>
        <w:spacing w:before="0" w:after="0"/>
        <w:jc w:val="both"/>
        <w:rPr>
          <w:b/>
          <w:color w:val="000000"/>
        </w:rPr>
      </w:pPr>
      <w:r w:rsidRPr="000C319E">
        <w:rPr>
          <w:color w:val="000000"/>
        </w:rPr>
        <w:t>санаторно-курортную карту давностью не более 14 дней</w:t>
      </w:r>
    </w:p>
    <w:p w14:paraId="3FC2CD6B" w14:textId="77777777" w:rsidR="000C319E" w:rsidRPr="000C319E" w:rsidRDefault="000C319E" w:rsidP="000C319E">
      <w:pPr>
        <w:pStyle w:val="ad"/>
        <w:numPr>
          <w:ilvl w:val="0"/>
          <w:numId w:val="5"/>
        </w:numPr>
        <w:shd w:val="clear" w:color="auto" w:fill="FFFFFF"/>
        <w:spacing w:before="0" w:after="0"/>
        <w:jc w:val="both"/>
        <w:rPr>
          <w:b/>
          <w:color w:val="000000"/>
        </w:rPr>
      </w:pPr>
      <w:r w:rsidRPr="000C319E">
        <w:rPr>
          <w:color w:val="000000"/>
          <w:shd w:val="clear" w:color="auto" w:fill="FFFFFF"/>
        </w:rPr>
        <w:t>результат флюорографии</w:t>
      </w:r>
    </w:p>
    <w:p w14:paraId="2F4F4DB3" w14:textId="77777777" w:rsidR="000C319E" w:rsidRPr="000C319E" w:rsidRDefault="000C319E" w:rsidP="000C319E">
      <w:pPr>
        <w:pStyle w:val="ad"/>
        <w:shd w:val="clear" w:color="auto" w:fill="FFFFFF"/>
        <w:spacing w:before="0" w:after="0"/>
        <w:ind w:firstLine="708"/>
        <w:jc w:val="both"/>
        <w:rPr>
          <w:b/>
          <w:color w:val="000000"/>
        </w:rPr>
      </w:pPr>
      <w:r w:rsidRPr="000C319E">
        <w:rPr>
          <w:b/>
          <w:color w:val="000000"/>
          <w:shd w:val="clear" w:color="auto" w:fill="FFFFFF"/>
        </w:rPr>
        <w:t>Дополнительно для детей:</w:t>
      </w:r>
    </w:p>
    <w:p w14:paraId="10649EFA" w14:textId="77777777" w:rsidR="000C319E" w:rsidRPr="000C319E" w:rsidRDefault="000C319E" w:rsidP="000C319E">
      <w:pPr>
        <w:pStyle w:val="ad"/>
        <w:numPr>
          <w:ilvl w:val="0"/>
          <w:numId w:val="5"/>
        </w:numPr>
        <w:shd w:val="clear" w:color="auto" w:fill="FFFFFF"/>
        <w:spacing w:before="0" w:after="0"/>
        <w:jc w:val="both"/>
        <w:rPr>
          <w:color w:val="000000"/>
        </w:rPr>
      </w:pPr>
      <w:r w:rsidRPr="000C319E">
        <w:rPr>
          <w:color w:val="000000"/>
          <w:shd w:val="clear" w:color="auto" w:fill="FFFFFF"/>
        </w:rPr>
        <w:t>справку на энтеробиоз (для детей до 9 лет)</w:t>
      </w:r>
    </w:p>
    <w:p w14:paraId="7F339337" w14:textId="77777777" w:rsidR="000C319E" w:rsidRPr="000C319E" w:rsidRDefault="000C319E" w:rsidP="000C319E">
      <w:pPr>
        <w:pStyle w:val="ad"/>
        <w:numPr>
          <w:ilvl w:val="0"/>
          <w:numId w:val="5"/>
        </w:numPr>
        <w:shd w:val="clear" w:color="auto" w:fill="FFFFFF"/>
        <w:spacing w:before="0" w:after="0"/>
        <w:jc w:val="both"/>
        <w:rPr>
          <w:color w:val="000000"/>
        </w:rPr>
      </w:pPr>
      <w:r w:rsidRPr="000C319E">
        <w:rPr>
          <w:color w:val="000000"/>
          <w:shd w:val="clear" w:color="auto" w:fill="FFFFFF"/>
        </w:rPr>
        <w:t xml:space="preserve">анализ на яйца гельминтов (для детей до 14 лет) </w:t>
      </w:r>
    </w:p>
    <w:p w14:paraId="78A3A03C" w14:textId="77777777" w:rsidR="000C319E" w:rsidRPr="000C319E" w:rsidRDefault="000C319E" w:rsidP="000C319E">
      <w:pPr>
        <w:ind w:firstLine="708"/>
        <w:jc w:val="both"/>
        <w:textAlignment w:val="baseline"/>
        <w:rPr>
          <w:b/>
          <w:color w:val="262626"/>
        </w:rPr>
      </w:pPr>
      <w:r w:rsidRPr="000C319E">
        <w:rPr>
          <w:b/>
          <w:color w:val="262626"/>
          <w:bdr w:val="none" w:sz="0" w:space="0" w:color="auto" w:frame="1"/>
        </w:rPr>
        <w:t>При отсутствии санаторно-курортной карты необходимо иметь:</w:t>
      </w:r>
    </w:p>
    <w:p w14:paraId="3847165B" w14:textId="77777777" w:rsidR="000C319E" w:rsidRPr="000C319E" w:rsidRDefault="000C319E" w:rsidP="000C319E">
      <w:pPr>
        <w:numPr>
          <w:ilvl w:val="0"/>
          <w:numId w:val="6"/>
        </w:numPr>
        <w:suppressAutoHyphens w:val="0"/>
        <w:ind w:left="709"/>
        <w:jc w:val="both"/>
        <w:textAlignment w:val="baseline"/>
        <w:rPr>
          <w:color w:val="262626"/>
        </w:rPr>
      </w:pPr>
      <w:r w:rsidRPr="000C319E">
        <w:rPr>
          <w:color w:val="262626"/>
        </w:rPr>
        <w:t>Выписку из амбулаторной карты с указанием диагнозов;</w:t>
      </w:r>
    </w:p>
    <w:p w14:paraId="1A3184F1" w14:textId="77777777" w:rsidR="000C319E" w:rsidRPr="000C319E" w:rsidRDefault="000C319E" w:rsidP="000C319E">
      <w:pPr>
        <w:numPr>
          <w:ilvl w:val="0"/>
          <w:numId w:val="6"/>
        </w:numPr>
        <w:suppressAutoHyphens w:val="0"/>
        <w:ind w:left="709"/>
        <w:jc w:val="both"/>
        <w:textAlignment w:val="baseline"/>
        <w:rPr>
          <w:color w:val="262626"/>
        </w:rPr>
      </w:pPr>
      <w:r w:rsidRPr="000C319E">
        <w:rPr>
          <w:color w:val="262626"/>
        </w:rPr>
        <w:t>Рентгенологическое исследование органов грудной клетки (флюорография);</w:t>
      </w:r>
    </w:p>
    <w:p w14:paraId="78C5C9E5" w14:textId="77777777" w:rsidR="000C319E" w:rsidRPr="000C319E" w:rsidRDefault="000C319E" w:rsidP="000C319E">
      <w:pPr>
        <w:numPr>
          <w:ilvl w:val="0"/>
          <w:numId w:val="6"/>
        </w:numPr>
        <w:suppressAutoHyphens w:val="0"/>
        <w:ind w:left="709"/>
        <w:jc w:val="both"/>
        <w:textAlignment w:val="baseline"/>
        <w:rPr>
          <w:color w:val="262626"/>
        </w:rPr>
      </w:pPr>
      <w:r w:rsidRPr="000C319E">
        <w:rPr>
          <w:color w:val="262626"/>
        </w:rPr>
        <w:t>ЭКГ, ОАК, ОАМ, заключение гинеколога (для женщин).</w:t>
      </w:r>
    </w:p>
    <w:p w14:paraId="56DF46CF" w14:textId="77777777" w:rsidR="000C319E" w:rsidRPr="000C319E" w:rsidRDefault="000C319E" w:rsidP="000C319E">
      <w:pPr>
        <w:suppressAutoHyphens w:val="0"/>
        <w:ind w:left="709"/>
        <w:jc w:val="both"/>
        <w:textAlignment w:val="baseline"/>
        <w:rPr>
          <w:color w:val="262626"/>
        </w:rPr>
      </w:pPr>
      <w:r w:rsidRPr="000C319E">
        <w:rPr>
          <w:color w:val="262626"/>
        </w:rPr>
        <w:br/>
        <w:t>При наличии хронических заболеваний желательно предоставление выписки из стационара, заключений специалистов, результатов обследований.</w:t>
      </w:r>
      <w:r w:rsidRPr="000C319E">
        <w:rPr>
          <w:color w:val="262626"/>
        </w:rPr>
        <w:br/>
      </w:r>
      <w:r w:rsidRPr="000C319E">
        <w:rPr>
          <w:color w:val="FF4141"/>
        </w:rPr>
        <w:t>*</w:t>
      </w:r>
      <w:r w:rsidRPr="000C319E">
        <w:rPr>
          <w:color w:val="262626"/>
        </w:rPr>
        <w:t>При отсутствии документов лечащий врач имеет право отказать в назначении процедур или назначить щадящее лечение при условии прохождения обследования на курорте (на платной основе) до момента получения результатов.</w:t>
      </w:r>
    </w:p>
    <w:p w14:paraId="4EAC4D56" w14:textId="77777777" w:rsidR="000C319E" w:rsidRPr="000C319E" w:rsidRDefault="000C319E" w:rsidP="000C319E">
      <w:pPr>
        <w:jc w:val="both"/>
        <w:rPr>
          <w:color w:val="000000"/>
        </w:rPr>
      </w:pPr>
    </w:p>
    <w:p w14:paraId="431FC9CA" w14:textId="77777777" w:rsidR="000C319E" w:rsidRPr="000C319E" w:rsidRDefault="000C319E" w:rsidP="000C319E">
      <w:pPr>
        <w:pStyle w:val="af0"/>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b/>
          <w:bCs/>
          <w:color w:val="000000"/>
        </w:rPr>
        <w:t>Расчетный час-22.00. Обслуживание по путевке начинается  с 22.00,  заканчивается в последний день пребывания в 20.00.</w:t>
      </w:r>
    </w:p>
    <w:p w14:paraId="358D134A" w14:textId="77777777" w:rsidR="000C319E" w:rsidRPr="000C319E" w:rsidRDefault="000C319E" w:rsidP="000C319E">
      <w:pPr>
        <w:pStyle w:val="af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b/>
          <w:bCs/>
          <w:color w:val="000000"/>
        </w:rPr>
        <w:t xml:space="preserve">По воскресеньям отпускаются только водные, грязевые процедуры и лечебный бассейн.                                          </w:t>
      </w:r>
    </w:p>
    <w:p w14:paraId="0029CD9C" w14:textId="77777777" w:rsidR="000C319E" w:rsidRPr="000C319E" w:rsidRDefault="000C319E" w:rsidP="000C319E">
      <w:pPr>
        <w:pStyle w:val="af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color w:val="000000"/>
        </w:rPr>
        <w:t>В случае аннуляции забронированных покупателем услуг Курорт удерживает с покупателя:</w:t>
      </w:r>
    </w:p>
    <w:p w14:paraId="5EC19756" w14:textId="77777777" w:rsidR="000C319E" w:rsidRPr="000C319E" w:rsidRDefault="000C319E" w:rsidP="000C319E">
      <w:pPr>
        <w:pStyle w:val="af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color w:val="000000"/>
        </w:rPr>
        <w:t>- при аннуляции за 20 дней до заезда и более  -  штрафные санкции не применяются;</w:t>
      </w:r>
    </w:p>
    <w:p w14:paraId="43D7AAE4" w14:textId="77777777" w:rsidR="000C319E" w:rsidRPr="000C319E" w:rsidRDefault="000C319E" w:rsidP="000C319E">
      <w:pPr>
        <w:pStyle w:val="af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color w:val="000000"/>
        </w:rPr>
        <w:t>- при аннуляции от 20 до 5 дней до заезда  - 50 % стоимости путевки;</w:t>
      </w:r>
    </w:p>
    <w:p w14:paraId="43C3BD3A" w14:textId="77777777" w:rsidR="000C319E" w:rsidRPr="000C319E" w:rsidRDefault="000C319E" w:rsidP="000C319E">
      <w:pPr>
        <w:pStyle w:val="af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color w:val="000000"/>
        </w:rPr>
        <w:t>- при аннуляции за 5 дней и позднее  - 100% стоимости путевки;</w:t>
      </w:r>
    </w:p>
    <w:p w14:paraId="473F3016" w14:textId="77777777" w:rsidR="000C319E" w:rsidRPr="000C319E" w:rsidRDefault="000C319E" w:rsidP="000C319E">
      <w:pPr>
        <w:pStyle w:val="af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jc w:val="both"/>
      </w:pPr>
      <w:r w:rsidRPr="000C319E">
        <w:rPr>
          <w:color w:val="000000"/>
        </w:rPr>
        <w:t xml:space="preserve">- в случае </w:t>
      </w:r>
      <w:proofErr w:type="spellStart"/>
      <w:r w:rsidRPr="000C319E">
        <w:rPr>
          <w:color w:val="000000"/>
        </w:rPr>
        <w:t>незаезда</w:t>
      </w:r>
      <w:proofErr w:type="spellEnd"/>
      <w:r w:rsidRPr="000C319E">
        <w:rPr>
          <w:color w:val="000000"/>
        </w:rPr>
        <w:t xml:space="preserve"> в установленный в путевке срок, либо досрочного выезда</w:t>
      </w:r>
      <w:r w:rsidR="00346413">
        <w:rPr>
          <w:color w:val="000000"/>
        </w:rPr>
        <w:t xml:space="preserve"> </w:t>
      </w:r>
      <w:r w:rsidRPr="000C319E">
        <w:rPr>
          <w:color w:val="000000"/>
        </w:rPr>
        <w:t>без письменного предупреждения за 2 дня, стоимость питания за 2 суток возврату не подлежит.</w:t>
      </w:r>
    </w:p>
    <w:p w14:paraId="5E24A9E9" w14:textId="77777777" w:rsidR="00F86418" w:rsidRPr="005C17E7" w:rsidRDefault="00F86418" w:rsidP="005C17E7">
      <w:pPr>
        <w:spacing w:line="360" w:lineRule="auto"/>
        <w:rPr>
          <w:sz w:val="28"/>
        </w:rPr>
      </w:pPr>
    </w:p>
    <w:p w14:paraId="3F973B64" w14:textId="77777777" w:rsidR="006E7F75" w:rsidRDefault="006E7F75">
      <w:pPr>
        <w:tabs>
          <w:tab w:val="left" w:pos="720"/>
        </w:tabs>
        <w:spacing w:line="360" w:lineRule="auto"/>
        <w:ind w:right="66"/>
        <w:jc w:val="both"/>
      </w:pPr>
      <w:r>
        <w:t xml:space="preserve">    </w:t>
      </w:r>
    </w:p>
    <w:p w14:paraId="27CE4CD0" w14:textId="1A32EE27" w:rsidR="006E7F75" w:rsidRDefault="00F86418">
      <w:r w:rsidRPr="000C319E">
        <w:t xml:space="preserve">Руководитель отдела продаж                                                             </w:t>
      </w:r>
      <w:r w:rsidR="000C319E">
        <w:t xml:space="preserve">                       </w:t>
      </w:r>
      <w:r w:rsidRPr="000C319E">
        <w:t xml:space="preserve">       О.М. </w:t>
      </w:r>
      <w:proofErr w:type="spellStart"/>
      <w:r w:rsidRPr="000C319E">
        <w:t>Маматова</w:t>
      </w:r>
      <w:proofErr w:type="spellEnd"/>
    </w:p>
    <w:p w14:paraId="2EE71BDF" w14:textId="7324FB59" w:rsidR="00942E89" w:rsidRDefault="00942E89"/>
    <w:p w14:paraId="6CCB6E28" w14:textId="534DD2DD" w:rsidR="00942E89" w:rsidRDefault="00942E89"/>
    <w:p w14:paraId="6B9F5C7F" w14:textId="5BAC69C6" w:rsidR="00942E89" w:rsidRDefault="00942E89"/>
    <w:p w14:paraId="0062B1AB" w14:textId="65468D57" w:rsidR="00942E89" w:rsidRDefault="00942E89"/>
    <w:p w14:paraId="5EA9207E" w14:textId="19505A7E" w:rsidR="00942E89" w:rsidRDefault="00942E89"/>
    <w:p w14:paraId="3AAC49A6" w14:textId="7E922FC8" w:rsidR="00942E89" w:rsidRDefault="00942E89"/>
    <w:p w14:paraId="493FFAA0" w14:textId="367EA66A" w:rsidR="00942E89" w:rsidRDefault="00942E89"/>
    <w:p w14:paraId="33C305A1" w14:textId="5BBBB226" w:rsidR="00942E89" w:rsidRDefault="00942E89"/>
    <w:tbl>
      <w:tblPr>
        <w:tblpPr w:leftFromText="180" w:rightFromText="180" w:vertAnchor="text" w:horzAnchor="margin" w:tblpY="192"/>
        <w:tblW w:w="11080" w:type="dxa"/>
        <w:tblLook w:val="04A0" w:firstRow="1" w:lastRow="0" w:firstColumn="1" w:lastColumn="0" w:noHBand="0" w:noVBand="1"/>
      </w:tblPr>
      <w:tblGrid>
        <w:gridCol w:w="2336"/>
        <w:gridCol w:w="1716"/>
        <w:gridCol w:w="1035"/>
        <w:gridCol w:w="1152"/>
        <w:gridCol w:w="1152"/>
        <w:gridCol w:w="1035"/>
        <w:gridCol w:w="1152"/>
        <w:gridCol w:w="1152"/>
        <w:gridCol w:w="350"/>
      </w:tblGrid>
      <w:tr w:rsidR="00942E89" w:rsidRPr="00942E89" w14:paraId="2970A669" w14:textId="77777777" w:rsidTr="00942E89">
        <w:trPr>
          <w:gridAfter w:val="1"/>
          <w:wAfter w:w="349" w:type="dxa"/>
          <w:trHeight w:val="602"/>
        </w:trPr>
        <w:tc>
          <w:tcPr>
            <w:tcW w:w="10731" w:type="dxa"/>
            <w:gridSpan w:val="8"/>
            <w:tcBorders>
              <w:top w:val="nil"/>
              <w:left w:val="nil"/>
              <w:bottom w:val="single" w:sz="4" w:space="0" w:color="auto"/>
              <w:right w:val="nil"/>
            </w:tcBorders>
            <w:shd w:val="clear" w:color="auto" w:fill="auto"/>
            <w:vAlign w:val="bottom"/>
            <w:hideMark/>
          </w:tcPr>
          <w:p w14:paraId="2A76C502" w14:textId="77777777" w:rsidR="00942E89" w:rsidRPr="00942E89" w:rsidRDefault="00942E89" w:rsidP="00942E89">
            <w:pPr>
              <w:suppressAutoHyphens w:val="0"/>
              <w:jc w:val="center"/>
              <w:rPr>
                <w:b/>
                <w:bCs/>
                <w:color w:val="000000"/>
                <w:sz w:val="22"/>
                <w:szCs w:val="22"/>
                <w:lang w:eastAsia="ru-RU"/>
              </w:rPr>
            </w:pPr>
            <w:r w:rsidRPr="00942E89">
              <w:rPr>
                <w:b/>
                <w:bCs/>
                <w:color w:val="000000"/>
                <w:sz w:val="22"/>
                <w:szCs w:val="22"/>
                <w:lang w:eastAsia="ru-RU"/>
              </w:rPr>
              <w:t>ПРЕЙСКУРАНТ НА САНАТОРНО-КУРОРТНЫЕ ПУТЕВКИ с 09.01.2022 год по 25.12.2022 год для "</w:t>
            </w:r>
            <w:proofErr w:type="spellStart"/>
            <w:r w:rsidRPr="00942E89">
              <w:rPr>
                <w:b/>
                <w:bCs/>
                <w:color w:val="000000"/>
                <w:sz w:val="22"/>
                <w:szCs w:val="22"/>
                <w:lang w:eastAsia="ru-RU"/>
              </w:rPr>
              <w:t>Проф</w:t>
            </w:r>
            <w:proofErr w:type="spellEnd"/>
            <w:r w:rsidRPr="00942E89">
              <w:rPr>
                <w:b/>
                <w:bCs/>
                <w:color w:val="000000"/>
                <w:sz w:val="22"/>
                <w:szCs w:val="22"/>
                <w:lang w:eastAsia="ru-RU"/>
              </w:rPr>
              <w:t xml:space="preserve"> плюс"</w:t>
            </w:r>
          </w:p>
        </w:tc>
      </w:tr>
      <w:tr w:rsidR="00942E89" w:rsidRPr="00942E89" w14:paraId="1C83259C" w14:textId="77777777" w:rsidTr="00942E89">
        <w:trPr>
          <w:gridAfter w:val="1"/>
          <w:wAfter w:w="350" w:type="dxa"/>
          <w:trHeight w:val="230"/>
        </w:trPr>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14:paraId="61ACC4F6" w14:textId="77777777" w:rsidR="00942E89" w:rsidRPr="00942E89" w:rsidRDefault="00942E89" w:rsidP="00942E89">
            <w:pPr>
              <w:suppressAutoHyphens w:val="0"/>
              <w:jc w:val="center"/>
              <w:rPr>
                <w:b/>
                <w:bCs/>
                <w:color w:val="000000"/>
                <w:sz w:val="20"/>
                <w:szCs w:val="20"/>
                <w:lang w:eastAsia="ru-RU"/>
              </w:rPr>
            </w:pPr>
            <w:r w:rsidRPr="00942E89">
              <w:rPr>
                <w:b/>
                <w:bCs/>
                <w:color w:val="000000"/>
                <w:sz w:val="20"/>
                <w:szCs w:val="20"/>
                <w:lang w:eastAsia="ru-RU"/>
              </w:rPr>
              <w:t>КАТЕГОРИЯ НОМЕРА</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3C0D01C3" w14:textId="77777777" w:rsidR="00942E89" w:rsidRPr="00942E89" w:rsidRDefault="00942E89" w:rsidP="00942E89">
            <w:pPr>
              <w:suppressAutoHyphens w:val="0"/>
              <w:jc w:val="center"/>
              <w:rPr>
                <w:b/>
                <w:bCs/>
                <w:color w:val="000000"/>
                <w:sz w:val="20"/>
                <w:szCs w:val="20"/>
                <w:lang w:eastAsia="ru-RU"/>
              </w:rPr>
            </w:pPr>
            <w:r w:rsidRPr="00942E89">
              <w:rPr>
                <w:b/>
                <w:bCs/>
                <w:color w:val="000000"/>
                <w:sz w:val="20"/>
                <w:szCs w:val="20"/>
                <w:lang w:eastAsia="ru-RU"/>
              </w:rPr>
              <w:t>КОРПУС</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5A095AFF" w14:textId="77777777" w:rsidR="00942E89" w:rsidRPr="00942E89" w:rsidRDefault="00942E89" w:rsidP="00942E89">
            <w:pPr>
              <w:suppressAutoHyphens w:val="0"/>
              <w:rPr>
                <w:b/>
                <w:bCs/>
                <w:color w:val="000000"/>
                <w:sz w:val="20"/>
                <w:szCs w:val="20"/>
                <w:lang w:eastAsia="ru-RU"/>
              </w:rPr>
            </w:pPr>
            <w:r w:rsidRPr="00942E89">
              <w:rPr>
                <w:b/>
                <w:bCs/>
                <w:color w:val="000000"/>
                <w:sz w:val="20"/>
                <w:szCs w:val="20"/>
                <w:lang w:eastAsia="ru-RU"/>
              </w:rPr>
              <w:t xml:space="preserve">СКЛ </w:t>
            </w:r>
            <w:proofErr w:type="spellStart"/>
            <w:r w:rsidRPr="00942E89">
              <w:rPr>
                <w:b/>
                <w:bCs/>
                <w:color w:val="000000"/>
                <w:sz w:val="20"/>
                <w:szCs w:val="20"/>
                <w:lang w:eastAsia="ru-RU"/>
              </w:rPr>
              <w:t>взр</w:t>
            </w:r>
            <w:proofErr w:type="spellEnd"/>
            <w:r w:rsidRPr="00942E89">
              <w:rPr>
                <w:b/>
                <w:bCs/>
                <w:color w:val="000000"/>
                <w:sz w:val="20"/>
                <w:szCs w:val="20"/>
                <w:lang w:eastAsia="ru-RU"/>
              </w:rPr>
              <w: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33F4DB94" w14:textId="77777777" w:rsidR="00942E89" w:rsidRPr="00942E89" w:rsidRDefault="00942E89" w:rsidP="00942E89">
            <w:pPr>
              <w:suppressAutoHyphens w:val="0"/>
              <w:rPr>
                <w:b/>
                <w:bCs/>
                <w:color w:val="000000"/>
                <w:sz w:val="20"/>
                <w:szCs w:val="20"/>
                <w:lang w:eastAsia="ru-RU"/>
              </w:rPr>
            </w:pPr>
            <w:r w:rsidRPr="00942E89">
              <w:rPr>
                <w:b/>
                <w:bCs/>
                <w:color w:val="000000"/>
                <w:sz w:val="20"/>
                <w:szCs w:val="20"/>
                <w:lang w:eastAsia="ru-RU"/>
              </w:rPr>
              <w:t>СКЛ дети основ</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539888AB" w14:textId="77777777" w:rsidR="00942E89" w:rsidRPr="00942E89" w:rsidRDefault="00942E89" w:rsidP="00942E89">
            <w:pPr>
              <w:suppressAutoHyphens w:val="0"/>
              <w:rPr>
                <w:b/>
                <w:bCs/>
                <w:color w:val="000000"/>
                <w:sz w:val="20"/>
                <w:szCs w:val="20"/>
                <w:lang w:eastAsia="ru-RU"/>
              </w:rPr>
            </w:pPr>
            <w:proofErr w:type="spellStart"/>
            <w:r w:rsidRPr="00942E89">
              <w:rPr>
                <w:b/>
                <w:bCs/>
                <w:color w:val="000000"/>
                <w:sz w:val="20"/>
                <w:szCs w:val="20"/>
                <w:lang w:eastAsia="ru-RU"/>
              </w:rPr>
              <w:t>Доп</w:t>
            </w:r>
            <w:proofErr w:type="spellEnd"/>
            <w:r w:rsidRPr="00942E89">
              <w:rPr>
                <w:b/>
                <w:bCs/>
                <w:color w:val="000000"/>
                <w:sz w:val="20"/>
                <w:szCs w:val="20"/>
                <w:lang w:eastAsia="ru-RU"/>
              </w:rPr>
              <w:t xml:space="preserve"> место</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1DBFE20A" w14:textId="77777777" w:rsidR="00942E89" w:rsidRPr="00942E89" w:rsidRDefault="00942E89" w:rsidP="00942E89">
            <w:pPr>
              <w:suppressAutoHyphens w:val="0"/>
              <w:rPr>
                <w:b/>
                <w:bCs/>
                <w:color w:val="000000"/>
                <w:sz w:val="20"/>
                <w:szCs w:val="20"/>
                <w:lang w:eastAsia="ru-RU"/>
              </w:rPr>
            </w:pPr>
            <w:r w:rsidRPr="00942E89">
              <w:rPr>
                <w:b/>
                <w:bCs/>
                <w:color w:val="000000"/>
                <w:sz w:val="20"/>
                <w:szCs w:val="20"/>
                <w:lang w:eastAsia="ru-RU"/>
              </w:rPr>
              <w:t xml:space="preserve">СКЛ </w:t>
            </w:r>
            <w:proofErr w:type="spellStart"/>
            <w:r w:rsidRPr="00942E89">
              <w:rPr>
                <w:b/>
                <w:bCs/>
                <w:color w:val="000000"/>
                <w:sz w:val="20"/>
                <w:szCs w:val="20"/>
                <w:lang w:eastAsia="ru-RU"/>
              </w:rPr>
              <w:t>взр</w:t>
            </w:r>
            <w:proofErr w:type="spellEnd"/>
            <w:r w:rsidRPr="00942E89">
              <w:rPr>
                <w:b/>
                <w:bCs/>
                <w:color w:val="000000"/>
                <w:sz w:val="20"/>
                <w:szCs w:val="20"/>
                <w:lang w:eastAsia="ru-RU"/>
              </w:rPr>
              <w:t>.</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14:paraId="654F4BE8" w14:textId="77777777" w:rsidR="00942E89" w:rsidRPr="00942E89" w:rsidRDefault="00942E89" w:rsidP="00942E89">
            <w:pPr>
              <w:suppressAutoHyphens w:val="0"/>
              <w:rPr>
                <w:b/>
                <w:bCs/>
                <w:color w:val="000000"/>
                <w:sz w:val="20"/>
                <w:szCs w:val="20"/>
                <w:lang w:eastAsia="ru-RU"/>
              </w:rPr>
            </w:pPr>
            <w:r w:rsidRPr="00942E89">
              <w:rPr>
                <w:b/>
                <w:bCs/>
                <w:color w:val="000000"/>
                <w:sz w:val="20"/>
                <w:szCs w:val="20"/>
                <w:lang w:eastAsia="ru-RU"/>
              </w:rPr>
              <w:t>СКЛ дети основ</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2E1FFEEA" w14:textId="77777777" w:rsidR="00942E89" w:rsidRPr="00942E89" w:rsidRDefault="00942E89" w:rsidP="00942E89">
            <w:pPr>
              <w:suppressAutoHyphens w:val="0"/>
              <w:rPr>
                <w:b/>
                <w:bCs/>
                <w:color w:val="000000"/>
                <w:sz w:val="20"/>
                <w:szCs w:val="20"/>
                <w:lang w:eastAsia="ru-RU"/>
              </w:rPr>
            </w:pPr>
            <w:proofErr w:type="spellStart"/>
            <w:r w:rsidRPr="00942E89">
              <w:rPr>
                <w:b/>
                <w:bCs/>
                <w:color w:val="000000"/>
                <w:sz w:val="20"/>
                <w:szCs w:val="20"/>
                <w:lang w:eastAsia="ru-RU"/>
              </w:rPr>
              <w:t>Доп</w:t>
            </w:r>
            <w:proofErr w:type="spellEnd"/>
            <w:r w:rsidRPr="00942E89">
              <w:rPr>
                <w:b/>
                <w:bCs/>
                <w:color w:val="000000"/>
                <w:sz w:val="20"/>
                <w:szCs w:val="20"/>
                <w:lang w:eastAsia="ru-RU"/>
              </w:rPr>
              <w:t xml:space="preserve"> место</w:t>
            </w:r>
          </w:p>
        </w:tc>
      </w:tr>
      <w:tr w:rsidR="00942E89" w:rsidRPr="00942E89" w14:paraId="08A1D4D9" w14:textId="77777777" w:rsidTr="00942E89">
        <w:trPr>
          <w:trHeight w:val="199"/>
        </w:trPr>
        <w:tc>
          <w:tcPr>
            <w:tcW w:w="2336" w:type="dxa"/>
            <w:vMerge/>
            <w:tcBorders>
              <w:top w:val="nil"/>
              <w:left w:val="single" w:sz="4" w:space="0" w:color="auto"/>
              <w:bottom w:val="single" w:sz="4" w:space="0" w:color="auto"/>
              <w:right w:val="single" w:sz="4" w:space="0" w:color="auto"/>
            </w:tcBorders>
            <w:vAlign w:val="center"/>
            <w:hideMark/>
          </w:tcPr>
          <w:p w14:paraId="6E4699E6" w14:textId="77777777" w:rsidR="00942E89" w:rsidRPr="00942E89" w:rsidRDefault="00942E89" w:rsidP="00942E89">
            <w:pPr>
              <w:suppressAutoHyphens w:val="0"/>
              <w:rPr>
                <w:b/>
                <w:bCs/>
                <w:color w:val="000000"/>
                <w:sz w:val="20"/>
                <w:szCs w:val="20"/>
                <w:lang w:eastAsia="ru-RU"/>
              </w:rPr>
            </w:pPr>
          </w:p>
        </w:tc>
        <w:tc>
          <w:tcPr>
            <w:tcW w:w="1716" w:type="dxa"/>
            <w:vMerge/>
            <w:tcBorders>
              <w:top w:val="nil"/>
              <w:left w:val="single" w:sz="4" w:space="0" w:color="auto"/>
              <w:bottom w:val="single" w:sz="4" w:space="0" w:color="auto"/>
              <w:right w:val="single" w:sz="4" w:space="0" w:color="auto"/>
            </w:tcBorders>
            <w:vAlign w:val="center"/>
            <w:hideMark/>
          </w:tcPr>
          <w:p w14:paraId="258B10A8" w14:textId="77777777" w:rsidR="00942E89" w:rsidRPr="00942E89" w:rsidRDefault="00942E89" w:rsidP="00942E89">
            <w:pPr>
              <w:suppressAutoHyphens w:val="0"/>
              <w:rPr>
                <w:b/>
                <w:bCs/>
                <w:color w:val="000000"/>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14:paraId="630AB97F"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000000"/>
              <w:right w:val="single" w:sz="4" w:space="0" w:color="auto"/>
            </w:tcBorders>
            <w:vAlign w:val="center"/>
            <w:hideMark/>
          </w:tcPr>
          <w:p w14:paraId="2D7B2D61"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auto"/>
              <w:right w:val="single" w:sz="4" w:space="0" w:color="auto"/>
            </w:tcBorders>
            <w:vAlign w:val="center"/>
            <w:hideMark/>
          </w:tcPr>
          <w:p w14:paraId="6988BFD2" w14:textId="77777777" w:rsidR="00942E89" w:rsidRPr="00942E89" w:rsidRDefault="00942E89" w:rsidP="00942E89">
            <w:pPr>
              <w:suppressAutoHyphens w:val="0"/>
              <w:rPr>
                <w:b/>
                <w:bCs/>
                <w:color w:val="000000"/>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14:paraId="3E33D679"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000000"/>
              <w:right w:val="single" w:sz="4" w:space="0" w:color="auto"/>
            </w:tcBorders>
            <w:vAlign w:val="center"/>
            <w:hideMark/>
          </w:tcPr>
          <w:p w14:paraId="65B7AB1C"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auto"/>
              <w:right w:val="single" w:sz="4" w:space="0" w:color="auto"/>
            </w:tcBorders>
            <w:vAlign w:val="center"/>
            <w:hideMark/>
          </w:tcPr>
          <w:p w14:paraId="522C3221" w14:textId="77777777" w:rsidR="00942E89" w:rsidRPr="00942E89" w:rsidRDefault="00942E89" w:rsidP="00942E89">
            <w:pPr>
              <w:suppressAutoHyphens w:val="0"/>
              <w:rPr>
                <w:b/>
                <w:bCs/>
                <w:color w:val="000000"/>
                <w:sz w:val="20"/>
                <w:szCs w:val="20"/>
                <w:lang w:eastAsia="ru-RU"/>
              </w:rPr>
            </w:pPr>
          </w:p>
        </w:tc>
        <w:tc>
          <w:tcPr>
            <w:tcW w:w="350" w:type="dxa"/>
            <w:tcBorders>
              <w:top w:val="nil"/>
              <w:left w:val="nil"/>
              <w:bottom w:val="nil"/>
              <w:right w:val="nil"/>
            </w:tcBorders>
            <w:shd w:val="clear" w:color="auto" w:fill="auto"/>
            <w:noWrap/>
            <w:vAlign w:val="bottom"/>
            <w:hideMark/>
          </w:tcPr>
          <w:p w14:paraId="048BF77B" w14:textId="77777777" w:rsidR="00942E89" w:rsidRPr="00942E89" w:rsidRDefault="00942E89" w:rsidP="00942E89">
            <w:pPr>
              <w:suppressAutoHyphens w:val="0"/>
              <w:rPr>
                <w:b/>
                <w:bCs/>
                <w:color w:val="000000"/>
                <w:sz w:val="20"/>
                <w:szCs w:val="20"/>
                <w:lang w:eastAsia="ru-RU"/>
              </w:rPr>
            </w:pPr>
          </w:p>
        </w:tc>
      </w:tr>
      <w:tr w:rsidR="00942E89" w:rsidRPr="00942E89" w14:paraId="32AA2B57" w14:textId="77777777" w:rsidTr="00942E89">
        <w:trPr>
          <w:trHeight w:val="199"/>
        </w:trPr>
        <w:tc>
          <w:tcPr>
            <w:tcW w:w="2336" w:type="dxa"/>
            <w:vMerge/>
            <w:tcBorders>
              <w:top w:val="nil"/>
              <w:left w:val="single" w:sz="4" w:space="0" w:color="auto"/>
              <w:bottom w:val="single" w:sz="4" w:space="0" w:color="auto"/>
              <w:right w:val="single" w:sz="4" w:space="0" w:color="auto"/>
            </w:tcBorders>
            <w:vAlign w:val="center"/>
            <w:hideMark/>
          </w:tcPr>
          <w:p w14:paraId="436F2DEC" w14:textId="77777777" w:rsidR="00942E89" w:rsidRPr="00942E89" w:rsidRDefault="00942E89" w:rsidP="00942E89">
            <w:pPr>
              <w:suppressAutoHyphens w:val="0"/>
              <w:rPr>
                <w:b/>
                <w:bCs/>
                <w:color w:val="000000"/>
                <w:sz w:val="20"/>
                <w:szCs w:val="20"/>
                <w:lang w:eastAsia="ru-RU"/>
              </w:rPr>
            </w:pPr>
          </w:p>
        </w:tc>
        <w:tc>
          <w:tcPr>
            <w:tcW w:w="1716" w:type="dxa"/>
            <w:vMerge/>
            <w:tcBorders>
              <w:top w:val="nil"/>
              <w:left w:val="single" w:sz="4" w:space="0" w:color="auto"/>
              <w:bottom w:val="single" w:sz="4" w:space="0" w:color="auto"/>
              <w:right w:val="single" w:sz="4" w:space="0" w:color="auto"/>
            </w:tcBorders>
            <w:vAlign w:val="center"/>
            <w:hideMark/>
          </w:tcPr>
          <w:p w14:paraId="1B418D34" w14:textId="77777777" w:rsidR="00942E89" w:rsidRPr="00942E89" w:rsidRDefault="00942E89" w:rsidP="00942E89">
            <w:pPr>
              <w:suppressAutoHyphens w:val="0"/>
              <w:rPr>
                <w:b/>
                <w:bCs/>
                <w:color w:val="000000"/>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14:paraId="3CD2CEE5"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000000"/>
              <w:right w:val="single" w:sz="4" w:space="0" w:color="auto"/>
            </w:tcBorders>
            <w:vAlign w:val="center"/>
            <w:hideMark/>
          </w:tcPr>
          <w:p w14:paraId="7E57FA35"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auto"/>
              <w:right w:val="single" w:sz="4" w:space="0" w:color="auto"/>
            </w:tcBorders>
            <w:vAlign w:val="center"/>
            <w:hideMark/>
          </w:tcPr>
          <w:p w14:paraId="1026CD5A" w14:textId="77777777" w:rsidR="00942E89" w:rsidRPr="00942E89" w:rsidRDefault="00942E89" w:rsidP="00942E89">
            <w:pPr>
              <w:suppressAutoHyphens w:val="0"/>
              <w:rPr>
                <w:b/>
                <w:bCs/>
                <w:color w:val="000000"/>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14:paraId="3BA0A02E"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000000"/>
              <w:right w:val="single" w:sz="4" w:space="0" w:color="auto"/>
            </w:tcBorders>
            <w:vAlign w:val="center"/>
            <w:hideMark/>
          </w:tcPr>
          <w:p w14:paraId="1C2DDE2E" w14:textId="77777777" w:rsidR="00942E89" w:rsidRPr="00942E89" w:rsidRDefault="00942E89" w:rsidP="00942E89">
            <w:pPr>
              <w:suppressAutoHyphens w:val="0"/>
              <w:rPr>
                <w:b/>
                <w:bCs/>
                <w:color w:val="000000"/>
                <w:sz w:val="20"/>
                <w:szCs w:val="20"/>
                <w:lang w:eastAsia="ru-RU"/>
              </w:rPr>
            </w:pPr>
          </w:p>
        </w:tc>
        <w:tc>
          <w:tcPr>
            <w:tcW w:w="1152" w:type="dxa"/>
            <w:vMerge/>
            <w:tcBorders>
              <w:top w:val="nil"/>
              <w:left w:val="single" w:sz="4" w:space="0" w:color="auto"/>
              <w:bottom w:val="single" w:sz="4" w:space="0" w:color="auto"/>
              <w:right w:val="single" w:sz="4" w:space="0" w:color="auto"/>
            </w:tcBorders>
            <w:vAlign w:val="center"/>
            <w:hideMark/>
          </w:tcPr>
          <w:p w14:paraId="26B1398B" w14:textId="77777777" w:rsidR="00942E89" w:rsidRPr="00942E89" w:rsidRDefault="00942E89" w:rsidP="00942E89">
            <w:pPr>
              <w:suppressAutoHyphens w:val="0"/>
              <w:rPr>
                <w:b/>
                <w:bCs/>
                <w:color w:val="000000"/>
                <w:sz w:val="20"/>
                <w:szCs w:val="20"/>
                <w:lang w:eastAsia="ru-RU"/>
              </w:rPr>
            </w:pPr>
          </w:p>
        </w:tc>
        <w:tc>
          <w:tcPr>
            <w:tcW w:w="350" w:type="dxa"/>
            <w:tcBorders>
              <w:top w:val="nil"/>
              <w:left w:val="nil"/>
              <w:bottom w:val="nil"/>
              <w:right w:val="nil"/>
            </w:tcBorders>
            <w:shd w:val="clear" w:color="auto" w:fill="auto"/>
            <w:noWrap/>
            <w:vAlign w:val="bottom"/>
            <w:hideMark/>
          </w:tcPr>
          <w:p w14:paraId="77F95120" w14:textId="77777777" w:rsidR="00942E89" w:rsidRPr="00942E89" w:rsidRDefault="00942E89" w:rsidP="00942E89">
            <w:pPr>
              <w:suppressAutoHyphens w:val="0"/>
              <w:rPr>
                <w:sz w:val="20"/>
                <w:szCs w:val="20"/>
                <w:lang w:eastAsia="ru-RU"/>
              </w:rPr>
            </w:pPr>
          </w:p>
        </w:tc>
      </w:tr>
      <w:tr w:rsidR="00942E89" w:rsidRPr="00942E89" w14:paraId="59800D7B" w14:textId="77777777" w:rsidTr="00942E89">
        <w:trPr>
          <w:trHeight w:val="227"/>
        </w:trPr>
        <w:tc>
          <w:tcPr>
            <w:tcW w:w="40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4D860B" w14:textId="77777777" w:rsidR="00942E89" w:rsidRPr="00942E89" w:rsidRDefault="00942E89" w:rsidP="00942E89">
            <w:pPr>
              <w:suppressAutoHyphens w:val="0"/>
              <w:rPr>
                <w:color w:val="000000"/>
                <w:sz w:val="22"/>
                <w:szCs w:val="22"/>
                <w:lang w:eastAsia="ru-RU"/>
              </w:rPr>
            </w:pPr>
            <w:r w:rsidRPr="00942E89">
              <w:rPr>
                <w:color w:val="000000"/>
                <w:sz w:val="22"/>
                <w:szCs w:val="22"/>
                <w:lang w:eastAsia="ru-RU"/>
              </w:rPr>
              <w:t> </w:t>
            </w:r>
          </w:p>
        </w:tc>
        <w:tc>
          <w:tcPr>
            <w:tcW w:w="3339" w:type="dxa"/>
            <w:gridSpan w:val="3"/>
            <w:tcBorders>
              <w:top w:val="single" w:sz="4" w:space="0" w:color="auto"/>
              <w:left w:val="nil"/>
              <w:bottom w:val="single" w:sz="4" w:space="0" w:color="auto"/>
              <w:right w:val="single" w:sz="4" w:space="0" w:color="auto"/>
            </w:tcBorders>
            <w:shd w:val="clear" w:color="auto" w:fill="auto"/>
            <w:vAlign w:val="bottom"/>
            <w:hideMark/>
          </w:tcPr>
          <w:p w14:paraId="4A1C1AE1" w14:textId="77777777" w:rsidR="00942E89" w:rsidRPr="00942E89" w:rsidRDefault="00942E89" w:rsidP="00942E89">
            <w:pPr>
              <w:suppressAutoHyphens w:val="0"/>
              <w:jc w:val="center"/>
              <w:rPr>
                <w:b/>
                <w:bCs/>
                <w:color w:val="000000"/>
                <w:sz w:val="20"/>
                <w:szCs w:val="20"/>
                <w:lang w:eastAsia="ru-RU"/>
              </w:rPr>
            </w:pPr>
            <w:r w:rsidRPr="00942E89">
              <w:rPr>
                <w:b/>
                <w:bCs/>
                <w:color w:val="000000"/>
                <w:sz w:val="20"/>
                <w:szCs w:val="20"/>
                <w:lang w:eastAsia="ru-RU"/>
              </w:rPr>
              <w:t>с 09 января по 07 июня 2022 года</w:t>
            </w:r>
          </w:p>
        </w:tc>
        <w:tc>
          <w:tcPr>
            <w:tcW w:w="3339" w:type="dxa"/>
            <w:gridSpan w:val="3"/>
            <w:tcBorders>
              <w:top w:val="single" w:sz="4" w:space="0" w:color="auto"/>
              <w:left w:val="nil"/>
              <w:bottom w:val="single" w:sz="4" w:space="0" w:color="auto"/>
              <w:right w:val="single" w:sz="4" w:space="0" w:color="auto"/>
            </w:tcBorders>
            <w:shd w:val="clear" w:color="auto" w:fill="auto"/>
            <w:vAlign w:val="bottom"/>
            <w:hideMark/>
          </w:tcPr>
          <w:p w14:paraId="333FFD22" w14:textId="77777777" w:rsidR="00942E89" w:rsidRPr="00942E89" w:rsidRDefault="00942E89" w:rsidP="00942E89">
            <w:pPr>
              <w:suppressAutoHyphens w:val="0"/>
              <w:jc w:val="center"/>
              <w:rPr>
                <w:b/>
                <w:bCs/>
                <w:color w:val="000000"/>
                <w:sz w:val="20"/>
                <w:szCs w:val="20"/>
                <w:lang w:eastAsia="ru-RU"/>
              </w:rPr>
            </w:pPr>
            <w:r w:rsidRPr="00942E89">
              <w:rPr>
                <w:b/>
                <w:bCs/>
                <w:color w:val="000000"/>
                <w:sz w:val="20"/>
                <w:szCs w:val="20"/>
                <w:lang w:eastAsia="ru-RU"/>
              </w:rPr>
              <w:t>с 23 августа по 25 декабря 2022 года</w:t>
            </w:r>
          </w:p>
        </w:tc>
        <w:tc>
          <w:tcPr>
            <w:tcW w:w="350" w:type="dxa"/>
            <w:vAlign w:val="center"/>
            <w:hideMark/>
          </w:tcPr>
          <w:p w14:paraId="38DEE18F" w14:textId="77777777" w:rsidR="00942E89" w:rsidRPr="00942E89" w:rsidRDefault="00942E89" w:rsidP="00942E89">
            <w:pPr>
              <w:suppressAutoHyphens w:val="0"/>
              <w:rPr>
                <w:sz w:val="20"/>
                <w:szCs w:val="20"/>
                <w:lang w:eastAsia="ru-RU"/>
              </w:rPr>
            </w:pPr>
          </w:p>
        </w:tc>
      </w:tr>
      <w:tr w:rsidR="00942E89" w:rsidRPr="00942E89" w14:paraId="0ACD5A6D" w14:textId="77777777" w:rsidTr="00942E89">
        <w:trPr>
          <w:trHeight w:val="273"/>
        </w:trPr>
        <w:tc>
          <w:tcPr>
            <w:tcW w:w="2336" w:type="dxa"/>
            <w:tcBorders>
              <w:top w:val="nil"/>
              <w:left w:val="single" w:sz="4" w:space="0" w:color="auto"/>
              <w:bottom w:val="single" w:sz="4" w:space="0" w:color="auto"/>
              <w:right w:val="nil"/>
            </w:tcBorders>
            <w:shd w:val="clear" w:color="auto" w:fill="auto"/>
            <w:vAlign w:val="bottom"/>
            <w:hideMark/>
          </w:tcPr>
          <w:p w14:paraId="2091FC0E"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Номера категории «СТАНДАРТ»</w:t>
            </w:r>
          </w:p>
        </w:tc>
        <w:tc>
          <w:tcPr>
            <w:tcW w:w="1716" w:type="dxa"/>
            <w:tcBorders>
              <w:top w:val="nil"/>
              <w:left w:val="nil"/>
              <w:bottom w:val="single" w:sz="4" w:space="0" w:color="auto"/>
              <w:right w:val="nil"/>
            </w:tcBorders>
            <w:shd w:val="clear" w:color="auto" w:fill="auto"/>
            <w:vAlign w:val="bottom"/>
            <w:hideMark/>
          </w:tcPr>
          <w:p w14:paraId="1B7F6CCB"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035" w:type="dxa"/>
            <w:tcBorders>
              <w:top w:val="nil"/>
              <w:left w:val="nil"/>
              <w:bottom w:val="single" w:sz="4" w:space="0" w:color="auto"/>
              <w:right w:val="nil"/>
            </w:tcBorders>
            <w:shd w:val="clear" w:color="auto" w:fill="auto"/>
            <w:vAlign w:val="bottom"/>
            <w:hideMark/>
          </w:tcPr>
          <w:p w14:paraId="027D7B12"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nil"/>
            </w:tcBorders>
            <w:shd w:val="clear" w:color="auto" w:fill="auto"/>
            <w:vAlign w:val="bottom"/>
            <w:hideMark/>
          </w:tcPr>
          <w:p w14:paraId="22E7146B"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single" w:sz="4" w:space="0" w:color="auto"/>
            </w:tcBorders>
            <w:shd w:val="clear" w:color="auto" w:fill="auto"/>
            <w:vAlign w:val="bottom"/>
            <w:hideMark/>
          </w:tcPr>
          <w:p w14:paraId="16070D2A"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035" w:type="dxa"/>
            <w:tcBorders>
              <w:top w:val="nil"/>
              <w:left w:val="nil"/>
              <w:bottom w:val="nil"/>
              <w:right w:val="nil"/>
            </w:tcBorders>
            <w:shd w:val="clear" w:color="auto" w:fill="auto"/>
            <w:noWrap/>
            <w:vAlign w:val="bottom"/>
            <w:hideMark/>
          </w:tcPr>
          <w:p w14:paraId="2790C8E5" w14:textId="77777777" w:rsidR="00942E89" w:rsidRPr="00942E89" w:rsidRDefault="00942E89" w:rsidP="00942E89">
            <w:pPr>
              <w:suppressAutoHyphens w:val="0"/>
              <w:rPr>
                <w:b/>
                <w:bCs/>
                <w:i/>
                <w:iCs/>
                <w:color w:val="000000"/>
                <w:sz w:val="20"/>
                <w:szCs w:val="20"/>
                <w:lang w:eastAsia="ru-RU"/>
              </w:rPr>
            </w:pPr>
          </w:p>
        </w:tc>
        <w:tc>
          <w:tcPr>
            <w:tcW w:w="1152" w:type="dxa"/>
            <w:tcBorders>
              <w:top w:val="nil"/>
              <w:left w:val="nil"/>
              <w:bottom w:val="nil"/>
              <w:right w:val="nil"/>
            </w:tcBorders>
            <w:shd w:val="clear" w:color="auto" w:fill="auto"/>
            <w:noWrap/>
            <w:vAlign w:val="bottom"/>
            <w:hideMark/>
          </w:tcPr>
          <w:p w14:paraId="7877BB5A" w14:textId="77777777" w:rsidR="00942E89" w:rsidRPr="00942E89" w:rsidRDefault="00942E89" w:rsidP="00942E89">
            <w:pPr>
              <w:suppressAutoHyphens w:val="0"/>
              <w:rPr>
                <w:sz w:val="20"/>
                <w:szCs w:val="20"/>
                <w:lang w:eastAsia="ru-RU"/>
              </w:rPr>
            </w:pPr>
          </w:p>
        </w:tc>
        <w:tc>
          <w:tcPr>
            <w:tcW w:w="1152" w:type="dxa"/>
            <w:tcBorders>
              <w:top w:val="nil"/>
              <w:left w:val="nil"/>
              <w:bottom w:val="nil"/>
              <w:right w:val="nil"/>
            </w:tcBorders>
            <w:shd w:val="clear" w:color="auto" w:fill="auto"/>
            <w:noWrap/>
            <w:vAlign w:val="bottom"/>
            <w:hideMark/>
          </w:tcPr>
          <w:p w14:paraId="245B5472" w14:textId="77777777" w:rsidR="00942E89" w:rsidRPr="00942E89" w:rsidRDefault="00942E89" w:rsidP="00942E89">
            <w:pPr>
              <w:suppressAutoHyphens w:val="0"/>
              <w:rPr>
                <w:sz w:val="20"/>
                <w:szCs w:val="20"/>
                <w:lang w:eastAsia="ru-RU"/>
              </w:rPr>
            </w:pPr>
          </w:p>
        </w:tc>
        <w:tc>
          <w:tcPr>
            <w:tcW w:w="350" w:type="dxa"/>
            <w:vAlign w:val="center"/>
            <w:hideMark/>
          </w:tcPr>
          <w:p w14:paraId="5EC370DB" w14:textId="77777777" w:rsidR="00942E89" w:rsidRPr="00942E89" w:rsidRDefault="00942E89" w:rsidP="00942E89">
            <w:pPr>
              <w:suppressAutoHyphens w:val="0"/>
              <w:rPr>
                <w:sz w:val="20"/>
                <w:szCs w:val="20"/>
                <w:lang w:eastAsia="ru-RU"/>
              </w:rPr>
            </w:pPr>
          </w:p>
        </w:tc>
      </w:tr>
      <w:tr w:rsidR="00942E89" w:rsidRPr="00942E89" w14:paraId="2D3925BC" w14:textId="77777777" w:rsidTr="00942E89">
        <w:trPr>
          <w:trHeight w:val="199"/>
        </w:trPr>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14:paraId="0312CB69"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«Стандарт» 1-комн. 2-местн.</w:t>
            </w:r>
          </w:p>
        </w:tc>
        <w:tc>
          <w:tcPr>
            <w:tcW w:w="1716" w:type="dxa"/>
            <w:tcBorders>
              <w:top w:val="nil"/>
              <w:left w:val="nil"/>
              <w:bottom w:val="single" w:sz="4" w:space="0" w:color="auto"/>
              <w:right w:val="single" w:sz="4" w:space="0" w:color="auto"/>
            </w:tcBorders>
            <w:shd w:val="clear" w:color="auto" w:fill="auto"/>
            <w:vAlign w:val="center"/>
            <w:hideMark/>
          </w:tcPr>
          <w:p w14:paraId="03123D6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6,10</w:t>
            </w:r>
          </w:p>
        </w:tc>
        <w:tc>
          <w:tcPr>
            <w:tcW w:w="1035" w:type="dxa"/>
            <w:tcBorders>
              <w:top w:val="nil"/>
              <w:left w:val="nil"/>
              <w:bottom w:val="single" w:sz="4" w:space="0" w:color="auto"/>
              <w:right w:val="single" w:sz="4" w:space="0" w:color="auto"/>
            </w:tcBorders>
            <w:shd w:val="clear" w:color="auto" w:fill="auto"/>
            <w:vAlign w:val="center"/>
            <w:hideMark/>
          </w:tcPr>
          <w:p w14:paraId="6DC9A1F5"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2625</w:t>
            </w:r>
          </w:p>
        </w:tc>
        <w:tc>
          <w:tcPr>
            <w:tcW w:w="1152" w:type="dxa"/>
            <w:tcBorders>
              <w:top w:val="nil"/>
              <w:left w:val="nil"/>
              <w:bottom w:val="single" w:sz="4" w:space="0" w:color="auto"/>
              <w:right w:val="single" w:sz="4" w:space="0" w:color="auto"/>
            </w:tcBorders>
            <w:shd w:val="clear" w:color="auto" w:fill="auto"/>
            <w:vAlign w:val="center"/>
            <w:hideMark/>
          </w:tcPr>
          <w:p w14:paraId="6B571E2C"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2170</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82D5F05"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2850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4FA2FEFC"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2625</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3B1CDDEB"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2170</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A481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2850</w:t>
            </w:r>
          </w:p>
        </w:tc>
        <w:tc>
          <w:tcPr>
            <w:tcW w:w="350" w:type="dxa"/>
            <w:vAlign w:val="center"/>
            <w:hideMark/>
          </w:tcPr>
          <w:p w14:paraId="372BFA96" w14:textId="77777777" w:rsidR="00942E89" w:rsidRPr="00942E89" w:rsidRDefault="00942E89" w:rsidP="00942E89">
            <w:pPr>
              <w:suppressAutoHyphens w:val="0"/>
              <w:rPr>
                <w:sz w:val="20"/>
                <w:szCs w:val="20"/>
                <w:lang w:eastAsia="ru-RU"/>
              </w:rPr>
            </w:pPr>
          </w:p>
        </w:tc>
      </w:tr>
      <w:tr w:rsidR="00942E89" w:rsidRPr="00942E89" w14:paraId="7453EACC" w14:textId="77777777" w:rsidTr="00942E89">
        <w:trPr>
          <w:trHeight w:val="359"/>
        </w:trPr>
        <w:tc>
          <w:tcPr>
            <w:tcW w:w="2336" w:type="dxa"/>
            <w:vMerge/>
            <w:tcBorders>
              <w:top w:val="nil"/>
              <w:left w:val="single" w:sz="4" w:space="0" w:color="auto"/>
              <w:bottom w:val="single" w:sz="4" w:space="0" w:color="auto"/>
              <w:right w:val="single" w:sz="4" w:space="0" w:color="auto"/>
            </w:tcBorders>
            <w:vAlign w:val="center"/>
            <w:hideMark/>
          </w:tcPr>
          <w:p w14:paraId="04695D97" w14:textId="77777777" w:rsidR="00942E89" w:rsidRPr="00942E89" w:rsidRDefault="00942E89" w:rsidP="00942E89">
            <w:pPr>
              <w:suppressAutoHyphens w:val="0"/>
              <w:rPr>
                <w:color w:val="000000"/>
                <w:sz w:val="20"/>
                <w:szCs w:val="20"/>
                <w:lang w:eastAsia="ru-RU"/>
              </w:rPr>
            </w:pPr>
          </w:p>
        </w:tc>
        <w:tc>
          <w:tcPr>
            <w:tcW w:w="1716" w:type="dxa"/>
            <w:tcBorders>
              <w:top w:val="nil"/>
              <w:left w:val="nil"/>
              <w:bottom w:val="single" w:sz="4" w:space="0" w:color="auto"/>
              <w:right w:val="single" w:sz="4" w:space="0" w:color="auto"/>
            </w:tcBorders>
            <w:shd w:val="clear" w:color="auto" w:fill="auto"/>
            <w:vAlign w:val="center"/>
            <w:hideMark/>
          </w:tcPr>
          <w:p w14:paraId="5938177C"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1, 3, 4, 5, 6,10,11</w:t>
            </w:r>
          </w:p>
        </w:tc>
        <w:tc>
          <w:tcPr>
            <w:tcW w:w="1035" w:type="dxa"/>
            <w:tcBorders>
              <w:top w:val="nil"/>
              <w:left w:val="nil"/>
              <w:bottom w:val="single" w:sz="4" w:space="0" w:color="auto"/>
              <w:right w:val="single" w:sz="4" w:space="0" w:color="auto"/>
            </w:tcBorders>
            <w:shd w:val="clear" w:color="auto" w:fill="auto"/>
            <w:vAlign w:val="center"/>
            <w:hideMark/>
          </w:tcPr>
          <w:p w14:paraId="57E9E1A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2940</w:t>
            </w:r>
          </w:p>
        </w:tc>
        <w:tc>
          <w:tcPr>
            <w:tcW w:w="1152" w:type="dxa"/>
            <w:tcBorders>
              <w:top w:val="nil"/>
              <w:left w:val="nil"/>
              <w:bottom w:val="single" w:sz="4" w:space="0" w:color="auto"/>
              <w:right w:val="single" w:sz="4" w:space="0" w:color="auto"/>
            </w:tcBorders>
            <w:shd w:val="clear" w:color="auto" w:fill="auto"/>
            <w:vAlign w:val="center"/>
            <w:hideMark/>
          </w:tcPr>
          <w:p w14:paraId="42821224"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2450</w:t>
            </w:r>
          </w:p>
        </w:tc>
        <w:tc>
          <w:tcPr>
            <w:tcW w:w="1152" w:type="dxa"/>
            <w:vMerge/>
            <w:tcBorders>
              <w:top w:val="nil"/>
              <w:left w:val="single" w:sz="4" w:space="0" w:color="auto"/>
              <w:bottom w:val="single" w:sz="4" w:space="0" w:color="auto"/>
              <w:right w:val="single" w:sz="4" w:space="0" w:color="auto"/>
            </w:tcBorders>
            <w:vAlign w:val="center"/>
            <w:hideMark/>
          </w:tcPr>
          <w:p w14:paraId="12FEC673"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530FD54F"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2940</w:t>
            </w:r>
          </w:p>
        </w:tc>
        <w:tc>
          <w:tcPr>
            <w:tcW w:w="1152" w:type="dxa"/>
            <w:tcBorders>
              <w:top w:val="nil"/>
              <w:left w:val="nil"/>
              <w:bottom w:val="single" w:sz="4" w:space="0" w:color="auto"/>
              <w:right w:val="single" w:sz="4" w:space="0" w:color="auto"/>
            </w:tcBorders>
            <w:shd w:val="clear" w:color="auto" w:fill="auto"/>
            <w:vAlign w:val="center"/>
            <w:hideMark/>
          </w:tcPr>
          <w:p w14:paraId="217725FF"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2450</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72F9697F"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65512060" w14:textId="77777777" w:rsidR="00942E89" w:rsidRPr="00942E89" w:rsidRDefault="00942E89" w:rsidP="00942E89">
            <w:pPr>
              <w:suppressAutoHyphens w:val="0"/>
              <w:rPr>
                <w:sz w:val="20"/>
                <w:szCs w:val="20"/>
                <w:lang w:eastAsia="ru-RU"/>
              </w:rPr>
            </w:pPr>
          </w:p>
        </w:tc>
      </w:tr>
      <w:tr w:rsidR="00942E89" w:rsidRPr="00942E89" w14:paraId="05A1AFA6" w14:textId="77777777" w:rsidTr="00942E89">
        <w:trPr>
          <w:trHeight w:val="310"/>
        </w:trPr>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14:paraId="526391D7"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«Стандарт» 1-комн. 1-местн.</w:t>
            </w:r>
          </w:p>
        </w:tc>
        <w:tc>
          <w:tcPr>
            <w:tcW w:w="1716" w:type="dxa"/>
            <w:tcBorders>
              <w:top w:val="nil"/>
              <w:left w:val="nil"/>
              <w:bottom w:val="single" w:sz="4" w:space="0" w:color="auto"/>
              <w:right w:val="single" w:sz="4" w:space="0" w:color="auto"/>
            </w:tcBorders>
            <w:shd w:val="clear" w:color="auto" w:fill="auto"/>
            <w:vAlign w:val="center"/>
            <w:hideMark/>
          </w:tcPr>
          <w:p w14:paraId="50DEB727"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6,10</w:t>
            </w:r>
          </w:p>
        </w:tc>
        <w:tc>
          <w:tcPr>
            <w:tcW w:w="1035" w:type="dxa"/>
            <w:tcBorders>
              <w:top w:val="nil"/>
              <w:left w:val="nil"/>
              <w:bottom w:val="single" w:sz="4" w:space="0" w:color="auto"/>
              <w:right w:val="single" w:sz="4" w:space="0" w:color="auto"/>
            </w:tcBorders>
            <w:shd w:val="clear" w:color="auto" w:fill="auto"/>
            <w:vAlign w:val="center"/>
            <w:hideMark/>
          </w:tcPr>
          <w:p w14:paraId="0B25290A"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3080</w:t>
            </w:r>
          </w:p>
        </w:tc>
        <w:tc>
          <w:tcPr>
            <w:tcW w:w="1152" w:type="dxa"/>
            <w:tcBorders>
              <w:top w:val="nil"/>
              <w:left w:val="nil"/>
              <w:bottom w:val="single" w:sz="4" w:space="0" w:color="auto"/>
              <w:right w:val="single" w:sz="4" w:space="0" w:color="auto"/>
            </w:tcBorders>
            <w:shd w:val="clear" w:color="auto" w:fill="auto"/>
            <w:vAlign w:val="center"/>
            <w:hideMark/>
          </w:tcPr>
          <w:p w14:paraId="2BA41E41"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5229713D"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1AEA11E5"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3080</w:t>
            </w:r>
          </w:p>
        </w:tc>
        <w:tc>
          <w:tcPr>
            <w:tcW w:w="1152" w:type="dxa"/>
            <w:tcBorders>
              <w:top w:val="nil"/>
              <w:left w:val="nil"/>
              <w:bottom w:val="single" w:sz="4" w:space="0" w:color="auto"/>
              <w:right w:val="single" w:sz="4" w:space="0" w:color="auto"/>
            </w:tcBorders>
            <w:shd w:val="clear" w:color="auto" w:fill="auto"/>
            <w:vAlign w:val="center"/>
            <w:hideMark/>
          </w:tcPr>
          <w:p w14:paraId="20BD44C7"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8043DD1"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75C44540" w14:textId="77777777" w:rsidR="00942E89" w:rsidRPr="00942E89" w:rsidRDefault="00942E89" w:rsidP="00942E89">
            <w:pPr>
              <w:suppressAutoHyphens w:val="0"/>
              <w:rPr>
                <w:sz w:val="20"/>
                <w:szCs w:val="20"/>
                <w:lang w:eastAsia="ru-RU"/>
              </w:rPr>
            </w:pPr>
          </w:p>
        </w:tc>
      </w:tr>
      <w:tr w:rsidR="00942E89" w:rsidRPr="00942E89" w14:paraId="5F083CF1" w14:textId="77777777" w:rsidTr="00942E89">
        <w:trPr>
          <w:trHeight w:val="300"/>
        </w:trPr>
        <w:tc>
          <w:tcPr>
            <w:tcW w:w="2336" w:type="dxa"/>
            <w:vMerge/>
            <w:tcBorders>
              <w:top w:val="nil"/>
              <w:left w:val="single" w:sz="4" w:space="0" w:color="auto"/>
              <w:bottom w:val="single" w:sz="4" w:space="0" w:color="auto"/>
              <w:right w:val="single" w:sz="4" w:space="0" w:color="auto"/>
            </w:tcBorders>
            <w:vAlign w:val="center"/>
            <w:hideMark/>
          </w:tcPr>
          <w:p w14:paraId="26DC2F79" w14:textId="77777777" w:rsidR="00942E89" w:rsidRPr="00942E89" w:rsidRDefault="00942E89" w:rsidP="00942E89">
            <w:pPr>
              <w:suppressAutoHyphens w:val="0"/>
              <w:rPr>
                <w:color w:val="000000"/>
                <w:sz w:val="20"/>
                <w:szCs w:val="20"/>
                <w:lang w:eastAsia="ru-RU"/>
              </w:rPr>
            </w:pPr>
          </w:p>
        </w:tc>
        <w:tc>
          <w:tcPr>
            <w:tcW w:w="1716" w:type="dxa"/>
            <w:tcBorders>
              <w:top w:val="nil"/>
              <w:left w:val="nil"/>
              <w:bottom w:val="single" w:sz="4" w:space="0" w:color="auto"/>
              <w:right w:val="single" w:sz="4" w:space="0" w:color="auto"/>
            </w:tcBorders>
            <w:shd w:val="clear" w:color="auto" w:fill="auto"/>
            <w:vAlign w:val="center"/>
            <w:hideMark/>
          </w:tcPr>
          <w:p w14:paraId="6816095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2, 3, 4, 6</w:t>
            </w:r>
          </w:p>
        </w:tc>
        <w:tc>
          <w:tcPr>
            <w:tcW w:w="1035" w:type="dxa"/>
            <w:tcBorders>
              <w:top w:val="nil"/>
              <w:left w:val="nil"/>
              <w:bottom w:val="single" w:sz="4" w:space="0" w:color="auto"/>
              <w:right w:val="single" w:sz="4" w:space="0" w:color="auto"/>
            </w:tcBorders>
            <w:shd w:val="clear" w:color="auto" w:fill="auto"/>
            <w:vAlign w:val="center"/>
            <w:hideMark/>
          </w:tcPr>
          <w:p w14:paraId="3070A339"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3255</w:t>
            </w:r>
          </w:p>
        </w:tc>
        <w:tc>
          <w:tcPr>
            <w:tcW w:w="1152" w:type="dxa"/>
            <w:tcBorders>
              <w:top w:val="nil"/>
              <w:left w:val="nil"/>
              <w:bottom w:val="single" w:sz="4" w:space="0" w:color="auto"/>
              <w:right w:val="single" w:sz="4" w:space="0" w:color="auto"/>
            </w:tcBorders>
            <w:shd w:val="clear" w:color="auto" w:fill="auto"/>
            <w:vAlign w:val="center"/>
            <w:hideMark/>
          </w:tcPr>
          <w:p w14:paraId="6C329506"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6B8C06C8"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75ED0D61"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3255</w:t>
            </w:r>
          </w:p>
        </w:tc>
        <w:tc>
          <w:tcPr>
            <w:tcW w:w="1152" w:type="dxa"/>
            <w:tcBorders>
              <w:top w:val="nil"/>
              <w:left w:val="nil"/>
              <w:bottom w:val="single" w:sz="4" w:space="0" w:color="auto"/>
              <w:right w:val="single" w:sz="4" w:space="0" w:color="auto"/>
            </w:tcBorders>
            <w:shd w:val="clear" w:color="auto" w:fill="auto"/>
            <w:vAlign w:val="center"/>
            <w:hideMark/>
          </w:tcPr>
          <w:p w14:paraId="222743A4"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575AB8BA"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4E6DA2B8" w14:textId="77777777" w:rsidR="00942E89" w:rsidRPr="00942E89" w:rsidRDefault="00942E89" w:rsidP="00942E89">
            <w:pPr>
              <w:suppressAutoHyphens w:val="0"/>
              <w:rPr>
                <w:sz w:val="20"/>
                <w:szCs w:val="20"/>
                <w:lang w:eastAsia="ru-RU"/>
              </w:rPr>
            </w:pPr>
          </w:p>
        </w:tc>
      </w:tr>
      <w:tr w:rsidR="00942E89" w:rsidRPr="00942E89" w14:paraId="235B75B9" w14:textId="77777777" w:rsidTr="00942E89">
        <w:trPr>
          <w:trHeight w:val="5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5A16CA0F"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«Стандарт» 1-комн. 1-местн. +</w:t>
            </w:r>
          </w:p>
        </w:tc>
        <w:tc>
          <w:tcPr>
            <w:tcW w:w="1716" w:type="dxa"/>
            <w:tcBorders>
              <w:top w:val="nil"/>
              <w:left w:val="nil"/>
              <w:bottom w:val="single" w:sz="4" w:space="0" w:color="auto"/>
              <w:right w:val="single" w:sz="4" w:space="0" w:color="auto"/>
            </w:tcBorders>
            <w:shd w:val="clear" w:color="auto" w:fill="auto"/>
            <w:vAlign w:val="center"/>
            <w:hideMark/>
          </w:tcPr>
          <w:p w14:paraId="3752797E"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1, 2, 4, 5</w:t>
            </w:r>
          </w:p>
        </w:tc>
        <w:tc>
          <w:tcPr>
            <w:tcW w:w="1035" w:type="dxa"/>
            <w:tcBorders>
              <w:top w:val="nil"/>
              <w:left w:val="nil"/>
              <w:bottom w:val="single" w:sz="4" w:space="0" w:color="auto"/>
              <w:right w:val="single" w:sz="4" w:space="0" w:color="auto"/>
            </w:tcBorders>
            <w:shd w:val="clear" w:color="auto" w:fill="auto"/>
            <w:vAlign w:val="center"/>
            <w:hideMark/>
          </w:tcPr>
          <w:p w14:paraId="720B9AA8"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3430</w:t>
            </w:r>
          </w:p>
        </w:tc>
        <w:tc>
          <w:tcPr>
            <w:tcW w:w="1152" w:type="dxa"/>
            <w:tcBorders>
              <w:top w:val="nil"/>
              <w:left w:val="nil"/>
              <w:bottom w:val="single" w:sz="4" w:space="0" w:color="auto"/>
              <w:right w:val="single" w:sz="4" w:space="0" w:color="auto"/>
            </w:tcBorders>
            <w:shd w:val="clear" w:color="auto" w:fill="auto"/>
            <w:vAlign w:val="center"/>
            <w:hideMark/>
          </w:tcPr>
          <w:p w14:paraId="42390E9A"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21F1EF42"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59746B20"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3430</w:t>
            </w:r>
          </w:p>
        </w:tc>
        <w:tc>
          <w:tcPr>
            <w:tcW w:w="1152" w:type="dxa"/>
            <w:tcBorders>
              <w:top w:val="nil"/>
              <w:left w:val="nil"/>
              <w:bottom w:val="single" w:sz="4" w:space="0" w:color="auto"/>
              <w:right w:val="single" w:sz="4" w:space="0" w:color="auto"/>
            </w:tcBorders>
            <w:shd w:val="clear" w:color="auto" w:fill="auto"/>
            <w:vAlign w:val="center"/>
            <w:hideMark/>
          </w:tcPr>
          <w:p w14:paraId="623E94A6"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5D97EF9"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53E8C1B1" w14:textId="77777777" w:rsidR="00942E89" w:rsidRPr="00942E89" w:rsidRDefault="00942E89" w:rsidP="00942E89">
            <w:pPr>
              <w:suppressAutoHyphens w:val="0"/>
              <w:rPr>
                <w:sz w:val="20"/>
                <w:szCs w:val="20"/>
                <w:lang w:eastAsia="ru-RU"/>
              </w:rPr>
            </w:pPr>
          </w:p>
        </w:tc>
      </w:tr>
      <w:tr w:rsidR="00942E89" w:rsidRPr="00942E89" w14:paraId="1C0FFF67" w14:textId="77777777" w:rsidTr="00942E89">
        <w:trPr>
          <w:trHeight w:val="199"/>
        </w:trPr>
        <w:tc>
          <w:tcPr>
            <w:tcW w:w="2336" w:type="dxa"/>
            <w:tcBorders>
              <w:top w:val="nil"/>
              <w:left w:val="single" w:sz="4" w:space="0" w:color="auto"/>
              <w:bottom w:val="single" w:sz="4" w:space="0" w:color="auto"/>
              <w:right w:val="nil"/>
            </w:tcBorders>
            <w:shd w:val="clear" w:color="auto" w:fill="auto"/>
            <w:vAlign w:val="center"/>
            <w:hideMark/>
          </w:tcPr>
          <w:p w14:paraId="06C00C8F"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Номера категории «КОМФОРТ»</w:t>
            </w:r>
          </w:p>
        </w:tc>
        <w:tc>
          <w:tcPr>
            <w:tcW w:w="1716" w:type="dxa"/>
            <w:tcBorders>
              <w:top w:val="nil"/>
              <w:left w:val="nil"/>
              <w:bottom w:val="single" w:sz="4" w:space="0" w:color="auto"/>
              <w:right w:val="nil"/>
            </w:tcBorders>
            <w:shd w:val="clear" w:color="auto" w:fill="auto"/>
            <w:vAlign w:val="center"/>
            <w:hideMark/>
          </w:tcPr>
          <w:p w14:paraId="10AE6EF8"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035" w:type="dxa"/>
            <w:tcBorders>
              <w:top w:val="nil"/>
              <w:left w:val="nil"/>
              <w:bottom w:val="single" w:sz="4" w:space="0" w:color="auto"/>
              <w:right w:val="nil"/>
            </w:tcBorders>
            <w:shd w:val="clear" w:color="auto" w:fill="auto"/>
            <w:vAlign w:val="center"/>
            <w:hideMark/>
          </w:tcPr>
          <w:p w14:paraId="0EE3C93C"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nil"/>
            </w:tcBorders>
            <w:shd w:val="clear" w:color="auto" w:fill="auto"/>
            <w:vAlign w:val="center"/>
            <w:hideMark/>
          </w:tcPr>
          <w:p w14:paraId="53ABAB8F"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hideMark/>
          </w:tcPr>
          <w:p w14:paraId="7BE15F97"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035" w:type="dxa"/>
            <w:tcBorders>
              <w:top w:val="nil"/>
              <w:left w:val="nil"/>
              <w:bottom w:val="single" w:sz="4" w:space="0" w:color="auto"/>
              <w:right w:val="nil"/>
            </w:tcBorders>
            <w:shd w:val="clear" w:color="auto" w:fill="auto"/>
            <w:vAlign w:val="center"/>
            <w:hideMark/>
          </w:tcPr>
          <w:p w14:paraId="101D3179"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nil"/>
            </w:tcBorders>
            <w:shd w:val="clear" w:color="auto" w:fill="auto"/>
            <w:vAlign w:val="center"/>
            <w:hideMark/>
          </w:tcPr>
          <w:p w14:paraId="4AFFAE1F"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hideMark/>
          </w:tcPr>
          <w:p w14:paraId="4DC7B9D2"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350" w:type="dxa"/>
            <w:vAlign w:val="center"/>
            <w:hideMark/>
          </w:tcPr>
          <w:p w14:paraId="02308FF9" w14:textId="77777777" w:rsidR="00942E89" w:rsidRPr="00942E89" w:rsidRDefault="00942E89" w:rsidP="00942E89">
            <w:pPr>
              <w:suppressAutoHyphens w:val="0"/>
              <w:rPr>
                <w:sz w:val="20"/>
                <w:szCs w:val="20"/>
                <w:lang w:eastAsia="ru-RU"/>
              </w:rPr>
            </w:pPr>
          </w:p>
        </w:tc>
      </w:tr>
      <w:tr w:rsidR="00942E89" w:rsidRPr="00942E89" w14:paraId="6AA396C3" w14:textId="77777777" w:rsidTr="00942E89">
        <w:trPr>
          <w:trHeight w:val="5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2CC5D1E3"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 xml:space="preserve">«Студия» 1-комн. 2-местн. </w:t>
            </w:r>
          </w:p>
        </w:tc>
        <w:tc>
          <w:tcPr>
            <w:tcW w:w="1716" w:type="dxa"/>
            <w:tcBorders>
              <w:top w:val="nil"/>
              <w:left w:val="nil"/>
              <w:bottom w:val="single" w:sz="4" w:space="0" w:color="auto"/>
              <w:right w:val="single" w:sz="4" w:space="0" w:color="auto"/>
            </w:tcBorders>
            <w:shd w:val="clear" w:color="auto" w:fill="auto"/>
            <w:vAlign w:val="center"/>
            <w:hideMark/>
          </w:tcPr>
          <w:p w14:paraId="3C11B62D"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1, 2, 3, 4,5, 6,11</w:t>
            </w:r>
          </w:p>
        </w:tc>
        <w:tc>
          <w:tcPr>
            <w:tcW w:w="1035" w:type="dxa"/>
            <w:tcBorders>
              <w:top w:val="nil"/>
              <w:left w:val="nil"/>
              <w:bottom w:val="single" w:sz="4" w:space="0" w:color="auto"/>
              <w:right w:val="single" w:sz="4" w:space="0" w:color="auto"/>
            </w:tcBorders>
            <w:shd w:val="clear" w:color="auto" w:fill="auto"/>
            <w:vAlign w:val="center"/>
            <w:hideMark/>
          </w:tcPr>
          <w:p w14:paraId="0E86A57B"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3605</w:t>
            </w:r>
          </w:p>
        </w:tc>
        <w:tc>
          <w:tcPr>
            <w:tcW w:w="1152" w:type="dxa"/>
            <w:tcBorders>
              <w:top w:val="nil"/>
              <w:left w:val="nil"/>
              <w:bottom w:val="single" w:sz="4" w:space="0" w:color="auto"/>
              <w:right w:val="single" w:sz="4" w:space="0" w:color="auto"/>
            </w:tcBorders>
            <w:shd w:val="clear" w:color="auto" w:fill="auto"/>
            <w:vAlign w:val="center"/>
            <w:hideMark/>
          </w:tcPr>
          <w:p w14:paraId="5E871DF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2590</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094CAF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2850</w:t>
            </w:r>
          </w:p>
        </w:tc>
        <w:tc>
          <w:tcPr>
            <w:tcW w:w="1035" w:type="dxa"/>
            <w:tcBorders>
              <w:top w:val="nil"/>
              <w:left w:val="nil"/>
              <w:bottom w:val="single" w:sz="4" w:space="0" w:color="auto"/>
              <w:right w:val="single" w:sz="4" w:space="0" w:color="auto"/>
            </w:tcBorders>
            <w:shd w:val="clear" w:color="auto" w:fill="auto"/>
            <w:vAlign w:val="center"/>
            <w:hideMark/>
          </w:tcPr>
          <w:p w14:paraId="673A6D52"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3605</w:t>
            </w:r>
          </w:p>
        </w:tc>
        <w:tc>
          <w:tcPr>
            <w:tcW w:w="1152" w:type="dxa"/>
            <w:tcBorders>
              <w:top w:val="nil"/>
              <w:left w:val="nil"/>
              <w:bottom w:val="single" w:sz="4" w:space="0" w:color="auto"/>
              <w:right w:val="single" w:sz="4" w:space="0" w:color="auto"/>
            </w:tcBorders>
            <w:shd w:val="clear" w:color="auto" w:fill="auto"/>
            <w:vAlign w:val="center"/>
            <w:hideMark/>
          </w:tcPr>
          <w:p w14:paraId="4780C09A"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2590</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3169A2C5"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2850</w:t>
            </w:r>
          </w:p>
        </w:tc>
        <w:tc>
          <w:tcPr>
            <w:tcW w:w="350" w:type="dxa"/>
            <w:vAlign w:val="center"/>
            <w:hideMark/>
          </w:tcPr>
          <w:p w14:paraId="3C963CB4" w14:textId="77777777" w:rsidR="00942E89" w:rsidRPr="00942E89" w:rsidRDefault="00942E89" w:rsidP="00942E89">
            <w:pPr>
              <w:suppressAutoHyphens w:val="0"/>
              <w:rPr>
                <w:sz w:val="20"/>
                <w:szCs w:val="20"/>
                <w:lang w:eastAsia="ru-RU"/>
              </w:rPr>
            </w:pPr>
          </w:p>
        </w:tc>
      </w:tr>
      <w:tr w:rsidR="00942E89" w:rsidRPr="00942E89" w14:paraId="4288BB3C" w14:textId="77777777" w:rsidTr="00942E89">
        <w:trPr>
          <w:trHeight w:val="199"/>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20DB9AB9"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«Комфорт» 2-комн 1-местн.</w:t>
            </w:r>
          </w:p>
        </w:tc>
        <w:tc>
          <w:tcPr>
            <w:tcW w:w="1716" w:type="dxa"/>
            <w:tcBorders>
              <w:top w:val="nil"/>
              <w:left w:val="nil"/>
              <w:bottom w:val="single" w:sz="4" w:space="0" w:color="auto"/>
              <w:right w:val="single" w:sz="4" w:space="0" w:color="auto"/>
            </w:tcBorders>
            <w:shd w:val="clear" w:color="auto" w:fill="auto"/>
            <w:vAlign w:val="center"/>
            <w:hideMark/>
          </w:tcPr>
          <w:p w14:paraId="23CB638E"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6,10</w:t>
            </w:r>
          </w:p>
        </w:tc>
        <w:tc>
          <w:tcPr>
            <w:tcW w:w="1035" w:type="dxa"/>
            <w:tcBorders>
              <w:top w:val="nil"/>
              <w:left w:val="nil"/>
              <w:bottom w:val="single" w:sz="4" w:space="0" w:color="auto"/>
              <w:right w:val="single" w:sz="4" w:space="0" w:color="auto"/>
            </w:tcBorders>
            <w:shd w:val="clear" w:color="auto" w:fill="auto"/>
            <w:vAlign w:val="center"/>
            <w:hideMark/>
          </w:tcPr>
          <w:p w14:paraId="4CB708D7"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3815</w:t>
            </w:r>
          </w:p>
        </w:tc>
        <w:tc>
          <w:tcPr>
            <w:tcW w:w="1152" w:type="dxa"/>
            <w:tcBorders>
              <w:top w:val="nil"/>
              <w:left w:val="nil"/>
              <w:bottom w:val="single" w:sz="4" w:space="0" w:color="auto"/>
              <w:right w:val="single" w:sz="4" w:space="0" w:color="auto"/>
            </w:tcBorders>
            <w:shd w:val="clear" w:color="auto" w:fill="auto"/>
            <w:vAlign w:val="center"/>
            <w:hideMark/>
          </w:tcPr>
          <w:p w14:paraId="24DAFA2C"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7FBC2A32"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70ABB38D"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3815</w:t>
            </w:r>
          </w:p>
        </w:tc>
        <w:tc>
          <w:tcPr>
            <w:tcW w:w="1152" w:type="dxa"/>
            <w:tcBorders>
              <w:top w:val="nil"/>
              <w:left w:val="nil"/>
              <w:bottom w:val="single" w:sz="4" w:space="0" w:color="auto"/>
              <w:right w:val="single" w:sz="4" w:space="0" w:color="auto"/>
            </w:tcBorders>
            <w:shd w:val="clear" w:color="auto" w:fill="auto"/>
            <w:vAlign w:val="center"/>
            <w:hideMark/>
          </w:tcPr>
          <w:p w14:paraId="06141DF0"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4CCD4173"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7954BAA1" w14:textId="77777777" w:rsidR="00942E89" w:rsidRPr="00942E89" w:rsidRDefault="00942E89" w:rsidP="00942E89">
            <w:pPr>
              <w:suppressAutoHyphens w:val="0"/>
              <w:rPr>
                <w:sz w:val="20"/>
                <w:szCs w:val="20"/>
                <w:lang w:eastAsia="ru-RU"/>
              </w:rPr>
            </w:pPr>
          </w:p>
        </w:tc>
      </w:tr>
      <w:tr w:rsidR="00942E89" w:rsidRPr="00942E89" w14:paraId="5F95040B" w14:textId="77777777" w:rsidTr="00942E89">
        <w:trPr>
          <w:trHeight w:val="199"/>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1283B34F"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«Комфорт» 1-комн 1-местн.</w:t>
            </w:r>
          </w:p>
        </w:tc>
        <w:tc>
          <w:tcPr>
            <w:tcW w:w="1716" w:type="dxa"/>
            <w:tcBorders>
              <w:top w:val="nil"/>
              <w:left w:val="nil"/>
              <w:bottom w:val="single" w:sz="4" w:space="0" w:color="auto"/>
              <w:right w:val="single" w:sz="4" w:space="0" w:color="auto"/>
            </w:tcBorders>
            <w:shd w:val="clear" w:color="auto" w:fill="auto"/>
            <w:vAlign w:val="center"/>
            <w:hideMark/>
          </w:tcPr>
          <w:p w14:paraId="61828E40"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4,5</w:t>
            </w:r>
          </w:p>
        </w:tc>
        <w:tc>
          <w:tcPr>
            <w:tcW w:w="1035" w:type="dxa"/>
            <w:tcBorders>
              <w:top w:val="nil"/>
              <w:left w:val="nil"/>
              <w:bottom w:val="single" w:sz="4" w:space="0" w:color="auto"/>
              <w:right w:val="single" w:sz="4" w:space="0" w:color="auto"/>
            </w:tcBorders>
            <w:shd w:val="clear" w:color="auto" w:fill="auto"/>
            <w:vAlign w:val="center"/>
            <w:hideMark/>
          </w:tcPr>
          <w:p w14:paraId="68982210"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3815</w:t>
            </w:r>
          </w:p>
        </w:tc>
        <w:tc>
          <w:tcPr>
            <w:tcW w:w="1152" w:type="dxa"/>
            <w:tcBorders>
              <w:top w:val="nil"/>
              <w:left w:val="nil"/>
              <w:bottom w:val="single" w:sz="4" w:space="0" w:color="auto"/>
              <w:right w:val="single" w:sz="4" w:space="0" w:color="auto"/>
            </w:tcBorders>
            <w:shd w:val="clear" w:color="auto" w:fill="auto"/>
            <w:vAlign w:val="center"/>
            <w:hideMark/>
          </w:tcPr>
          <w:p w14:paraId="2F5FA079"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029C0193"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35F5200C"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3815</w:t>
            </w:r>
          </w:p>
        </w:tc>
        <w:tc>
          <w:tcPr>
            <w:tcW w:w="1152" w:type="dxa"/>
            <w:tcBorders>
              <w:top w:val="nil"/>
              <w:left w:val="nil"/>
              <w:bottom w:val="single" w:sz="4" w:space="0" w:color="auto"/>
              <w:right w:val="single" w:sz="4" w:space="0" w:color="auto"/>
            </w:tcBorders>
            <w:shd w:val="clear" w:color="auto" w:fill="auto"/>
            <w:vAlign w:val="center"/>
            <w:hideMark/>
          </w:tcPr>
          <w:p w14:paraId="17DB3652"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vMerge/>
            <w:tcBorders>
              <w:top w:val="nil"/>
              <w:left w:val="single" w:sz="4" w:space="0" w:color="auto"/>
              <w:bottom w:val="single" w:sz="4" w:space="0" w:color="auto"/>
              <w:right w:val="single" w:sz="4" w:space="0" w:color="auto"/>
            </w:tcBorders>
            <w:vAlign w:val="center"/>
            <w:hideMark/>
          </w:tcPr>
          <w:p w14:paraId="4FBF969E"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04021966" w14:textId="77777777" w:rsidR="00942E89" w:rsidRPr="00942E89" w:rsidRDefault="00942E89" w:rsidP="00942E89">
            <w:pPr>
              <w:suppressAutoHyphens w:val="0"/>
              <w:rPr>
                <w:sz w:val="20"/>
                <w:szCs w:val="20"/>
                <w:lang w:eastAsia="ru-RU"/>
              </w:rPr>
            </w:pPr>
          </w:p>
        </w:tc>
      </w:tr>
      <w:tr w:rsidR="00942E89" w:rsidRPr="00942E89" w14:paraId="6C20AB6F" w14:textId="77777777" w:rsidTr="00942E89">
        <w:trPr>
          <w:trHeight w:val="5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72C8F75B"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 xml:space="preserve">«Люкс»  2-комн. 2-местн. </w:t>
            </w:r>
          </w:p>
        </w:tc>
        <w:tc>
          <w:tcPr>
            <w:tcW w:w="1716" w:type="dxa"/>
            <w:tcBorders>
              <w:top w:val="nil"/>
              <w:left w:val="nil"/>
              <w:bottom w:val="single" w:sz="4" w:space="0" w:color="auto"/>
              <w:right w:val="single" w:sz="4" w:space="0" w:color="auto"/>
            </w:tcBorders>
            <w:shd w:val="clear" w:color="auto" w:fill="auto"/>
            <w:vAlign w:val="center"/>
            <w:hideMark/>
          </w:tcPr>
          <w:p w14:paraId="22C64456"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1, 6,11</w:t>
            </w:r>
          </w:p>
        </w:tc>
        <w:tc>
          <w:tcPr>
            <w:tcW w:w="1035" w:type="dxa"/>
            <w:tcBorders>
              <w:top w:val="nil"/>
              <w:left w:val="nil"/>
              <w:bottom w:val="single" w:sz="4" w:space="0" w:color="auto"/>
              <w:right w:val="single" w:sz="4" w:space="0" w:color="auto"/>
            </w:tcBorders>
            <w:shd w:val="clear" w:color="auto" w:fill="auto"/>
            <w:vAlign w:val="center"/>
            <w:hideMark/>
          </w:tcPr>
          <w:p w14:paraId="2B386ED6"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4116</w:t>
            </w:r>
          </w:p>
        </w:tc>
        <w:tc>
          <w:tcPr>
            <w:tcW w:w="1152" w:type="dxa"/>
            <w:tcBorders>
              <w:top w:val="nil"/>
              <w:left w:val="nil"/>
              <w:bottom w:val="single" w:sz="4" w:space="0" w:color="auto"/>
              <w:right w:val="single" w:sz="4" w:space="0" w:color="auto"/>
            </w:tcBorders>
            <w:shd w:val="clear" w:color="auto" w:fill="auto"/>
            <w:vAlign w:val="center"/>
            <w:hideMark/>
          </w:tcPr>
          <w:p w14:paraId="2F00C82F"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2940</w:t>
            </w:r>
          </w:p>
        </w:tc>
        <w:tc>
          <w:tcPr>
            <w:tcW w:w="1152" w:type="dxa"/>
            <w:vMerge/>
            <w:tcBorders>
              <w:top w:val="nil"/>
              <w:left w:val="single" w:sz="4" w:space="0" w:color="auto"/>
              <w:bottom w:val="single" w:sz="4" w:space="0" w:color="auto"/>
              <w:right w:val="single" w:sz="4" w:space="0" w:color="auto"/>
            </w:tcBorders>
            <w:vAlign w:val="center"/>
            <w:hideMark/>
          </w:tcPr>
          <w:p w14:paraId="4C0C6EA4"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13FD72EE"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4116</w:t>
            </w:r>
          </w:p>
        </w:tc>
        <w:tc>
          <w:tcPr>
            <w:tcW w:w="1152" w:type="dxa"/>
            <w:tcBorders>
              <w:top w:val="nil"/>
              <w:left w:val="nil"/>
              <w:bottom w:val="single" w:sz="4" w:space="0" w:color="auto"/>
              <w:right w:val="single" w:sz="4" w:space="0" w:color="auto"/>
            </w:tcBorders>
            <w:shd w:val="clear" w:color="auto" w:fill="auto"/>
            <w:vAlign w:val="center"/>
            <w:hideMark/>
          </w:tcPr>
          <w:p w14:paraId="7D2ED6C5"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2940</w:t>
            </w:r>
          </w:p>
        </w:tc>
        <w:tc>
          <w:tcPr>
            <w:tcW w:w="1152" w:type="dxa"/>
            <w:vMerge/>
            <w:tcBorders>
              <w:top w:val="nil"/>
              <w:left w:val="single" w:sz="4" w:space="0" w:color="auto"/>
              <w:bottom w:val="single" w:sz="4" w:space="0" w:color="auto"/>
              <w:right w:val="single" w:sz="4" w:space="0" w:color="auto"/>
            </w:tcBorders>
            <w:vAlign w:val="center"/>
            <w:hideMark/>
          </w:tcPr>
          <w:p w14:paraId="08F23A42"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4FB19EA9" w14:textId="77777777" w:rsidR="00942E89" w:rsidRPr="00942E89" w:rsidRDefault="00942E89" w:rsidP="00942E89">
            <w:pPr>
              <w:suppressAutoHyphens w:val="0"/>
              <w:rPr>
                <w:sz w:val="20"/>
                <w:szCs w:val="20"/>
                <w:lang w:eastAsia="ru-RU"/>
              </w:rPr>
            </w:pPr>
          </w:p>
        </w:tc>
      </w:tr>
      <w:tr w:rsidR="00942E89" w:rsidRPr="00942E89" w14:paraId="0CCC63EA" w14:textId="77777777" w:rsidTr="00942E89">
        <w:trPr>
          <w:trHeight w:val="727"/>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3C5DACB2"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 xml:space="preserve">«Люкс PREMIUM» 2-мест. 1-комн. </w:t>
            </w:r>
          </w:p>
        </w:tc>
        <w:tc>
          <w:tcPr>
            <w:tcW w:w="1716" w:type="dxa"/>
            <w:tcBorders>
              <w:top w:val="nil"/>
              <w:left w:val="nil"/>
              <w:bottom w:val="single" w:sz="4" w:space="0" w:color="auto"/>
              <w:right w:val="single" w:sz="4" w:space="0" w:color="auto"/>
            </w:tcBorders>
            <w:shd w:val="clear" w:color="auto" w:fill="auto"/>
            <w:vAlign w:val="center"/>
            <w:hideMark/>
          </w:tcPr>
          <w:p w14:paraId="70B70DBD"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1</w:t>
            </w:r>
          </w:p>
        </w:tc>
        <w:tc>
          <w:tcPr>
            <w:tcW w:w="1035" w:type="dxa"/>
            <w:tcBorders>
              <w:top w:val="nil"/>
              <w:left w:val="nil"/>
              <w:bottom w:val="single" w:sz="4" w:space="0" w:color="auto"/>
              <w:right w:val="single" w:sz="4" w:space="0" w:color="auto"/>
            </w:tcBorders>
            <w:shd w:val="clear" w:color="auto" w:fill="auto"/>
            <w:vAlign w:val="center"/>
            <w:hideMark/>
          </w:tcPr>
          <w:p w14:paraId="39970D2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5075</w:t>
            </w:r>
          </w:p>
        </w:tc>
        <w:tc>
          <w:tcPr>
            <w:tcW w:w="1152" w:type="dxa"/>
            <w:tcBorders>
              <w:top w:val="nil"/>
              <w:left w:val="nil"/>
              <w:bottom w:val="single" w:sz="4" w:space="0" w:color="auto"/>
              <w:right w:val="single" w:sz="4" w:space="0" w:color="auto"/>
            </w:tcBorders>
            <w:shd w:val="clear" w:color="auto" w:fill="auto"/>
            <w:vAlign w:val="center"/>
            <w:hideMark/>
          </w:tcPr>
          <w:p w14:paraId="72DFCCC1"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4305</w:t>
            </w:r>
          </w:p>
        </w:tc>
        <w:tc>
          <w:tcPr>
            <w:tcW w:w="1152" w:type="dxa"/>
            <w:vMerge/>
            <w:tcBorders>
              <w:top w:val="nil"/>
              <w:left w:val="single" w:sz="4" w:space="0" w:color="auto"/>
              <w:bottom w:val="single" w:sz="4" w:space="0" w:color="auto"/>
              <w:right w:val="single" w:sz="4" w:space="0" w:color="auto"/>
            </w:tcBorders>
            <w:vAlign w:val="center"/>
            <w:hideMark/>
          </w:tcPr>
          <w:p w14:paraId="0EBF0E8A"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529D728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5075</w:t>
            </w:r>
          </w:p>
        </w:tc>
        <w:tc>
          <w:tcPr>
            <w:tcW w:w="1152" w:type="dxa"/>
            <w:tcBorders>
              <w:top w:val="nil"/>
              <w:left w:val="nil"/>
              <w:bottom w:val="single" w:sz="4" w:space="0" w:color="auto"/>
              <w:right w:val="single" w:sz="4" w:space="0" w:color="auto"/>
            </w:tcBorders>
            <w:shd w:val="clear" w:color="auto" w:fill="auto"/>
            <w:vAlign w:val="center"/>
            <w:hideMark/>
          </w:tcPr>
          <w:p w14:paraId="7D3EF622"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4305</w:t>
            </w:r>
          </w:p>
        </w:tc>
        <w:tc>
          <w:tcPr>
            <w:tcW w:w="1152" w:type="dxa"/>
            <w:vMerge/>
            <w:tcBorders>
              <w:top w:val="nil"/>
              <w:left w:val="single" w:sz="4" w:space="0" w:color="auto"/>
              <w:bottom w:val="single" w:sz="4" w:space="0" w:color="auto"/>
              <w:right w:val="single" w:sz="4" w:space="0" w:color="auto"/>
            </w:tcBorders>
            <w:vAlign w:val="center"/>
            <w:hideMark/>
          </w:tcPr>
          <w:p w14:paraId="737581CA"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7E0123EE" w14:textId="77777777" w:rsidR="00942E89" w:rsidRPr="00942E89" w:rsidRDefault="00942E89" w:rsidP="00942E89">
            <w:pPr>
              <w:suppressAutoHyphens w:val="0"/>
              <w:rPr>
                <w:sz w:val="20"/>
                <w:szCs w:val="20"/>
                <w:lang w:eastAsia="ru-RU"/>
              </w:rPr>
            </w:pPr>
          </w:p>
        </w:tc>
      </w:tr>
      <w:tr w:rsidR="00942E89" w:rsidRPr="00942E89" w14:paraId="5BFBF239" w14:textId="77777777" w:rsidTr="00942E89">
        <w:trPr>
          <w:trHeight w:val="727"/>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1821C4A1"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 xml:space="preserve">«Люкс PREMIUM»  2-мест. 2-комн. </w:t>
            </w:r>
          </w:p>
        </w:tc>
        <w:tc>
          <w:tcPr>
            <w:tcW w:w="1716" w:type="dxa"/>
            <w:tcBorders>
              <w:top w:val="nil"/>
              <w:left w:val="nil"/>
              <w:bottom w:val="single" w:sz="4" w:space="0" w:color="auto"/>
              <w:right w:val="single" w:sz="4" w:space="0" w:color="auto"/>
            </w:tcBorders>
            <w:shd w:val="clear" w:color="auto" w:fill="auto"/>
            <w:vAlign w:val="center"/>
            <w:hideMark/>
          </w:tcPr>
          <w:p w14:paraId="628105F0"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1</w:t>
            </w:r>
          </w:p>
        </w:tc>
        <w:tc>
          <w:tcPr>
            <w:tcW w:w="1035" w:type="dxa"/>
            <w:tcBorders>
              <w:top w:val="nil"/>
              <w:left w:val="nil"/>
              <w:bottom w:val="single" w:sz="4" w:space="0" w:color="auto"/>
              <w:right w:val="single" w:sz="4" w:space="0" w:color="auto"/>
            </w:tcBorders>
            <w:shd w:val="clear" w:color="auto" w:fill="auto"/>
            <w:vAlign w:val="center"/>
            <w:hideMark/>
          </w:tcPr>
          <w:p w14:paraId="0ACDC3E6"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5075</w:t>
            </w:r>
          </w:p>
        </w:tc>
        <w:tc>
          <w:tcPr>
            <w:tcW w:w="1152" w:type="dxa"/>
            <w:tcBorders>
              <w:top w:val="nil"/>
              <w:left w:val="nil"/>
              <w:bottom w:val="single" w:sz="4" w:space="0" w:color="auto"/>
              <w:right w:val="single" w:sz="4" w:space="0" w:color="auto"/>
            </w:tcBorders>
            <w:shd w:val="clear" w:color="auto" w:fill="auto"/>
            <w:vAlign w:val="center"/>
            <w:hideMark/>
          </w:tcPr>
          <w:p w14:paraId="12E0FDC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4305</w:t>
            </w:r>
          </w:p>
        </w:tc>
        <w:tc>
          <w:tcPr>
            <w:tcW w:w="1152" w:type="dxa"/>
            <w:vMerge/>
            <w:tcBorders>
              <w:top w:val="nil"/>
              <w:left w:val="single" w:sz="4" w:space="0" w:color="auto"/>
              <w:bottom w:val="single" w:sz="4" w:space="0" w:color="auto"/>
              <w:right w:val="single" w:sz="4" w:space="0" w:color="auto"/>
            </w:tcBorders>
            <w:vAlign w:val="center"/>
            <w:hideMark/>
          </w:tcPr>
          <w:p w14:paraId="5C73E5F3" w14:textId="77777777" w:rsidR="00942E89" w:rsidRPr="00942E89" w:rsidRDefault="00942E89" w:rsidP="00942E89">
            <w:pPr>
              <w:suppressAutoHyphens w:val="0"/>
              <w:rPr>
                <w:color w:val="000000"/>
                <w:sz w:val="20"/>
                <w:szCs w:val="20"/>
                <w:lang w:eastAsia="ru-RU"/>
              </w:rPr>
            </w:pPr>
          </w:p>
        </w:tc>
        <w:tc>
          <w:tcPr>
            <w:tcW w:w="1035" w:type="dxa"/>
            <w:tcBorders>
              <w:top w:val="nil"/>
              <w:left w:val="nil"/>
              <w:bottom w:val="single" w:sz="4" w:space="0" w:color="auto"/>
              <w:right w:val="single" w:sz="4" w:space="0" w:color="auto"/>
            </w:tcBorders>
            <w:shd w:val="clear" w:color="auto" w:fill="auto"/>
            <w:vAlign w:val="center"/>
            <w:hideMark/>
          </w:tcPr>
          <w:p w14:paraId="6549796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5075</w:t>
            </w:r>
          </w:p>
        </w:tc>
        <w:tc>
          <w:tcPr>
            <w:tcW w:w="1152" w:type="dxa"/>
            <w:tcBorders>
              <w:top w:val="nil"/>
              <w:left w:val="nil"/>
              <w:bottom w:val="single" w:sz="4" w:space="0" w:color="auto"/>
              <w:right w:val="single" w:sz="4" w:space="0" w:color="auto"/>
            </w:tcBorders>
            <w:shd w:val="clear" w:color="auto" w:fill="auto"/>
            <w:vAlign w:val="center"/>
            <w:hideMark/>
          </w:tcPr>
          <w:p w14:paraId="4EC2AA33"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4305</w:t>
            </w:r>
          </w:p>
        </w:tc>
        <w:tc>
          <w:tcPr>
            <w:tcW w:w="1152" w:type="dxa"/>
            <w:vMerge/>
            <w:tcBorders>
              <w:top w:val="nil"/>
              <w:left w:val="single" w:sz="4" w:space="0" w:color="auto"/>
              <w:bottom w:val="single" w:sz="4" w:space="0" w:color="auto"/>
              <w:right w:val="single" w:sz="4" w:space="0" w:color="auto"/>
            </w:tcBorders>
            <w:vAlign w:val="center"/>
            <w:hideMark/>
          </w:tcPr>
          <w:p w14:paraId="1D083B33" w14:textId="77777777" w:rsidR="00942E89" w:rsidRPr="00942E89" w:rsidRDefault="00942E89" w:rsidP="00942E89">
            <w:pPr>
              <w:suppressAutoHyphens w:val="0"/>
              <w:rPr>
                <w:color w:val="000000"/>
                <w:sz w:val="20"/>
                <w:szCs w:val="20"/>
                <w:lang w:eastAsia="ru-RU"/>
              </w:rPr>
            </w:pPr>
          </w:p>
        </w:tc>
        <w:tc>
          <w:tcPr>
            <w:tcW w:w="350" w:type="dxa"/>
            <w:vAlign w:val="center"/>
            <w:hideMark/>
          </w:tcPr>
          <w:p w14:paraId="5FD3D0BE" w14:textId="77777777" w:rsidR="00942E89" w:rsidRPr="00942E89" w:rsidRDefault="00942E89" w:rsidP="00942E89">
            <w:pPr>
              <w:suppressAutoHyphens w:val="0"/>
              <w:rPr>
                <w:sz w:val="20"/>
                <w:szCs w:val="20"/>
                <w:lang w:eastAsia="ru-RU"/>
              </w:rPr>
            </w:pPr>
          </w:p>
        </w:tc>
      </w:tr>
      <w:tr w:rsidR="00942E89" w:rsidRPr="00942E89" w14:paraId="57C0BE96" w14:textId="77777777" w:rsidTr="00942E89">
        <w:trPr>
          <w:trHeight w:val="199"/>
        </w:trPr>
        <w:tc>
          <w:tcPr>
            <w:tcW w:w="2336" w:type="dxa"/>
            <w:tcBorders>
              <w:top w:val="nil"/>
              <w:left w:val="single" w:sz="4" w:space="0" w:color="auto"/>
              <w:bottom w:val="single" w:sz="4" w:space="0" w:color="auto"/>
              <w:right w:val="nil"/>
            </w:tcBorders>
            <w:shd w:val="clear" w:color="auto" w:fill="auto"/>
            <w:vAlign w:val="center"/>
            <w:hideMark/>
          </w:tcPr>
          <w:p w14:paraId="6B884F71"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Номера категории «БЛОК»</w:t>
            </w:r>
          </w:p>
        </w:tc>
        <w:tc>
          <w:tcPr>
            <w:tcW w:w="1716" w:type="dxa"/>
            <w:tcBorders>
              <w:top w:val="nil"/>
              <w:left w:val="nil"/>
              <w:bottom w:val="single" w:sz="4" w:space="0" w:color="auto"/>
              <w:right w:val="nil"/>
            </w:tcBorders>
            <w:shd w:val="clear" w:color="auto" w:fill="auto"/>
            <w:vAlign w:val="center"/>
            <w:hideMark/>
          </w:tcPr>
          <w:p w14:paraId="675CA0FA"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035" w:type="dxa"/>
            <w:tcBorders>
              <w:top w:val="nil"/>
              <w:left w:val="nil"/>
              <w:bottom w:val="single" w:sz="4" w:space="0" w:color="auto"/>
              <w:right w:val="nil"/>
            </w:tcBorders>
            <w:shd w:val="clear" w:color="auto" w:fill="auto"/>
            <w:vAlign w:val="center"/>
            <w:hideMark/>
          </w:tcPr>
          <w:p w14:paraId="67988BA2"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nil"/>
            </w:tcBorders>
            <w:shd w:val="clear" w:color="auto" w:fill="auto"/>
            <w:vAlign w:val="center"/>
            <w:hideMark/>
          </w:tcPr>
          <w:p w14:paraId="6231A682"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hideMark/>
          </w:tcPr>
          <w:p w14:paraId="25CDAF35"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035" w:type="dxa"/>
            <w:tcBorders>
              <w:top w:val="nil"/>
              <w:left w:val="nil"/>
              <w:bottom w:val="single" w:sz="4" w:space="0" w:color="auto"/>
              <w:right w:val="nil"/>
            </w:tcBorders>
            <w:shd w:val="clear" w:color="auto" w:fill="auto"/>
            <w:vAlign w:val="center"/>
            <w:hideMark/>
          </w:tcPr>
          <w:p w14:paraId="5EC73FE5"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nil"/>
            </w:tcBorders>
            <w:shd w:val="clear" w:color="auto" w:fill="auto"/>
            <w:vAlign w:val="center"/>
            <w:hideMark/>
          </w:tcPr>
          <w:p w14:paraId="1CEB2483"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1152" w:type="dxa"/>
            <w:tcBorders>
              <w:top w:val="nil"/>
              <w:left w:val="nil"/>
              <w:bottom w:val="single" w:sz="4" w:space="0" w:color="auto"/>
              <w:right w:val="single" w:sz="4" w:space="0" w:color="auto"/>
            </w:tcBorders>
            <w:shd w:val="clear" w:color="auto" w:fill="auto"/>
            <w:vAlign w:val="center"/>
            <w:hideMark/>
          </w:tcPr>
          <w:p w14:paraId="03E473C9" w14:textId="77777777" w:rsidR="00942E89" w:rsidRPr="00942E89" w:rsidRDefault="00942E89" w:rsidP="00942E89">
            <w:pPr>
              <w:suppressAutoHyphens w:val="0"/>
              <w:rPr>
                <w:b/>
                <w:bCs/>
                <w:i/>
                <w:iCs/>
                <w:color w:val="000000"/>
                <w:sz w:val="20"/>
                <w:szCs w:val="20"/>
                <w:lang w:eastAsia="ru-RU"/>
              </w:rPr>
            </w:pPr>
            <w:r w:rsidRPr="00942E89">
              <w:rPr>
                <w:b/>
                <w:bCs/>
                <w:i/>
                <w:iCs/>
                <w:color w:val="000000"/>
                <w:sz w:val="20"/>
                <w:szCs w:val="20"/>
                <w:lang w:eastAsia="ru-RU"/>
              </w:rPr>
              <w:t> </w:t>
            </w:r>
          </w:p>
        </w:tc>
        <w:tc>
          <w:tcPr>
            <w:tcW w:w="350" w:type="dxa"/>
            <w:vAlign w:val="center"/>
            <w:hideMark/>
          </w:tcPr>
          <w:p w14:paraId="6E3A905A" w14:textId="77777777" w:rsidR="00942E89" w:rsidRPr="00942E89" w:rsidRDefault="00942E89" w:rsidP="00942E89">
            <w:pPr>
              <w:suppressAutoHyphens w:val="0"/>
              <w:rPr>
                <w:sz w:val="20"/>
                <w:szCs w:val="20"/>
                <w:lang w:eastAsia="ru-RU"/>
              </w:rPr>
            </w:pPr>
          </w:p>
        </w:tc>
      </w:tr>
      <w:tr w:rsidR="00942E89" w:rsidRPr="00942E89" w14:paraId="30763F00" w14:textId="77777777" w:rsidTr="00942E89">
        <w:trPr>
          <w:trHeight w:val="550"/>
        </w:trPr>
        <w:tc>
          <w:tcPr>
            <w:tcW w:w="2336" w:type="dxa"/>
            <w:tcBorders>
              <w:top w:val="nil"/>
              <w:left w:val="single" w:sz="4" w:space="0" w:color="auto"/>
              <w:bottom w:val="single" w:sz="4" w:space="0" w:color="auto"/>
              <w:right w:val="single" w:sz="4" w:space="0" w:color="auto"/>
            </w:tcBorders>
            <w:shd w:val="clear" w:color="auto" w:fill="auto"/>
            <w:vAlign w:val="center"/>
            <w:hideMark/>
          </w:tcPr>
          <w:p w14:paraId="185C5DEE" w14:textId="77777777" w:rsidR="00942E89" w:rsidRPr="00942E89" w:rsidRDefault="00942E89" w:rsidP="00942E89">
            <w:pPr>
              <w:suppressAutoHyphens w:val="0"/>
              <w:rPr>
                <w:color w:val="000000"/>
                <w:sz w:val="20"/>
                <w:szCs w:val="20"/>
                <w:lang w:eastAsia="ru-RU"/>
              </w:rPr>
            </w:pPr>
            <w:r w:rsidRPr="00942E89">
              <w:rPr>
                <w:color w:val="000000"/>
                <w:sz w:val="20"/>
                <w:szCs w:val="20"/>
                <w:lang w:eastAsia="ru-RU"/>
              </w:rPr>
              <w:t xml:space="preserve">«Блок» 1-комн. 1-местн. </w:t>
            </w:r>
          </w:p>
        </w:tc>
        <w:tc>
          <w:tcPr>
            <w:tcW w:w="1716" w:type="dxa"/>
            <w:tcBorders>
              <w:top w:val="nil"/>
              <w:left w:val="nil"/>
              <w:bottom w:val="single" w:sz="4" w:space="0" w:color="auto"/>
              <w:right w:val="single" w:sz="4" w:space="0" w:color="auto"/>
            </w:tcBorders>
            <w:shd w:val="clear" w:color="auto" w:fill="auto"/>
            <w:vAlign w:val="center"/>
            <w:hideMark/>
          </w:tcPr>
          <w:p w14:paraId="2A8C3A58"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6,10</w:t>
            </w:r>
          </w:p>
        </w:tc>
        <w:tc>
          <w:tcPr>
            <w:tcW w:w="1035" w:type="dxa"/>
            <w:tcBorders>
              <w:top w:val="nil"/>
              <w:left w:val="nil"/>
              <w:bottom w:val="single" w:sz="4" w:space="0" w:color="auto"/>
              <w:right w:val="single" w:sz="4" w:space="0" w:color="auto"/>
            </w:tcBorders>
            <w:shd w:val="clear" w:color="auto" w:fill="auto"/>
            <w:vAlign w:val="center"/>
            <w:hideMark/>
          </w:tcPr>
          <w:p w14:paraId="60A7155D"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2905</w:t>
            </w:r>
          </w:p>
        </w:tc>
        <w:tc>
          <w:tcPr>
            <w:tcW w:w="1152" w:type="dxa"/>
            <w:tcBorders>
              <w:top w:val="nil"/>
              <w:left w:val="nil"/>
              <w:bottom w:val="single" w:sz="4" w:space="0" w:color="auto"/>
              <w:right w:val="single" w:sz="4" w:space="0" w:color="auto"/>
            </w:tcBorders>
            <w:shd w:val="clear" w:color="auto" w:fill="auto"/>
            <w:vAlign w:val="center"/>
            <w:hideMark/>
          </w:tcPr>
          <w:p w14:paraId="04EB70FF"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tcBorders>
              <w:top w:val="nil"/>
              <w:left w:val="nil"/>
              <w:bottom w:val="single" w:sz="4" w:space="0" w:color="auto"/>
              <w:right w:val="single" w:sz="4" w:space="0" w:color="auto"/>
            </w:tcBorders>
            <w:shd w:val="clear" w:color="auto" w:fill="auto"/>
            <w:vAlign w:val="center"/>
            <w:hideMark/>
          </w:tcPr>
          <w:p w14:paraId="575AA2CE"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2850</w:t>
            </w:r>
          </w:p>
        </w:tc>
        <w:tc>
          <w:tcPr>
            <w:tcW w:w="1035" w:type="dxa"/>
            <w:tcBorders>
              <w:top w:val="nil"/>
              <w:left w:val="nil"/>
              <w:bottom w:val="single" w:sz="4" w:space="0" w:color="auto"/>
              <w:right w:val="single" w:sz="4" w:space="0" w:color="auto"/>
            </w:tcBorders>
            <w:shd w:val="clear" w:color="auto" w:fill="auto"/>
            <w:vAlign w:val="center"/>
            <w:hideMark/>
          </w:tcPr>
          <w:p w14:paraId="4B248D34"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2905</w:t>
            </w:r>
          </w:p>
        </w:tc>
        <w:tc>
          <w:tcPr>
            <w:tcW w:w="1152" w:type="dxa"/>
            <w:tcBorders>
              <w:top w:val="nil"/>
              <w:left w:val="nil"/>
              <w:bottom w:val="single" w:sz="4" w:space="0" w:color="auto"/>
              <w:right w:val="single" w:sz="4" w:space="0" w:color="auto"/>
            </w:tcBorders>
            <w:shd w:val="clear" w:color="auto" w:fill="auto"/>
            <w:vAlign w:val="center"/>
            <w:hideMark/>
          </w:tcPr>
          <w:p w14:paraId="5449F1F6"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w:t>
            </w:r>
          </w:p>
        </w:tc>
        <w:tc>
          <w:tcPr>
            <w:tcW w:w="1152" w:type="dxa"/>
            <w:tcBorders>
              <w:top w:val="nil"/>
              <w:left w:val="nil"/>
              <w:bottom w:val="single" w:sz="4" w:space="0" w:color="auto"/>
              <w:right w:val="single" w:sz="4" w:space="0" w:color="auto"/>
            </w:tcBorders>
            <w:shd w:val="clear" w:color="auto" w:fill="auto"/>
            <w:vAlign w:val="center"/>
            <w:hideMark/>
          </w:tcPr>
          <w:p w14:paraId="33D43DB0" w14:textId="77777777" w:rsidR="00942E89" w:rsidRPr="00942E89" w:rsidRDefault="00942E89" w:rsidP="00942E89">
            <w:pPr>
              <w:suppressAutoHyphens w:val="0"/>
              <w:jc w:val="center"/>
              <w:rPr>
                <w:color w:val="000000"/>
                <w:sz w:val="20"/>
                <w:szCs w:val="20"/>
                <w:lang w:eastAsia="ru-RU"/>
              </w:rPr>
            </w:pPr>
            <w:r w:rsidRPr="00942E89">
              <w:rPr>
                <w:color w:val="000000"/>
                <w:sz w:val="20"/>
                <w:szCs w:val="20"/>
                <w:lang w:eastAsia="ru-RU"/>
              </w:rPr>
              <w:t>2850</w:t>
            </w:r>
          </w:p>
        </w:tc>
        <w:tc>
          <w:tcPr>
            <w:tcW w:w="350" w:type="dxa"/>
            <w:vAlign w:val="center"/>
            <w:hideMark/>
          </w:tcPr>
          <w:p w14:paraId="704F622D" w14:textId="77777777" w:rsidR="00942E89" w:rsidRPr="00942E89" w:rsidRDefault="00942E89" w:rsidP="00942E89">
            <w:pPr>
              <w:suppressAutoHyphens w:val="0"/>
              <w:rPr>
                <w:sz w:val="20"/>
                <w:szCs w:val="20"/>
                <w:lang w:eastAsia="ru-RU"/>
              </w:rPr>
            </w:pPr>
          </w:p>
        </w:tc>
      </w:tr>
      <w:tr w:rsidR="00942E89" w:rsidRPr="00942E89" w14:paraId="2EC11D81" w14:textId="77777777" w:rsidTr="00942E89">
        <w:trPr>
          <w:trHeight w:val="248"/>
        </w:trPr>
        <w:tc>
          <w:tcPr>
            <w:tcW w:w="6239" w:type="dxa"/>
            <w:gridSpan w:val="4"/>
            <w:tcBorders>
              <w:top w:val="nil"/>
              <w:left w:val="nil"/>
              <w:bottom w:val="nil"/>
              <w:right w:val="nil"/>
            </w:tcBorders>
            <w:shd w:val="clear" w:color="auto" w:fill="auto"/>
            <w:noWrap/>
            <w:vAlign w:val="bottom"/>
            <w:hideMark/>
          </w:tcPr>
          <w:p w14:paraId="435BB725" w14:textId="77777777" w:rsidR="00942E89" w:rsidRPr="00942E89" w:rsidRDefault="00942E89" w:rsidP="00942E89">
            <w:pPr>
              <w:suppressAutoHyphens w:val="0"/>
              <w:rPr>
                <w:color w:val="FF0000"/>
                <w:sz w:val="28"/>
                <w:szCs w:val="28"/>
                <w:lang w:eastAsia="ru-RU"/>
              </w:rPr>
            </w:pPr>
            <w:r w:rsidRPr="00942E89">
              <w:rPr>
                <w:color w:val="FF0000"/>
                <w:sz w:val="28"/>
                <w:szCs w:val="28"/>
                <w:lang w:eastAsia="ru-RU"/>
              </w:rPr>
              <w:t>В период с 08 июня по 22 августа скидка не предоставляется!!!</w:t>
            </w:r>
          </w:p>
        </w:tc>
        <w:tc>
          <w:tcPr>
            <w:tcW w:w="1152" w:type="dxa"/>
            <w:tcBorders>
              <w:top w:val="nil"/>
              <w:left w:val="nil"/>
              <w:bottom w:val="nil"/>
              <w:right w:val="nil"/>
            </w:tcBorders>
            <w:shd w:val="clear" w:color="auto" w:fill="auto"/>
            <w:noWrap/>
            <w:vAlign w:val="bottom"/>
            <w:hideMark/>
          </w:tcPr>
          <w:p w14:paraId="308DDF9B" w14:textId="77777777" w:rsidR="00942E89" w:rsidRPr="00942E89" w:rsidRDefault="00942E89" w:rsidP="00942E89">
            <w:pPr>
              <w:suppressAutoHyphens w:val="0"/>
              <w:rPr>
                <w:color w:val="FF0000"/>
                <w:sz w:val="28"/>
                <w:szCs w:val="28"/>
                <w:lang w:eastAsia="ru-RU"/>
              </w:rPr>
            </w:pPr>
          </w:p>
        </w:tc>
        <w:tc>
          <w:tcPr>
            <w:tcW w:w="1035" w:type="dxa"/>
            <w:tcBorders>
              <w:top w:val="nil"/>
              <w:left w:val="nil"/>
              <w:bottom w:val="nil"/>
              <w:right w:val="nil"/>
            </w:tcBorders>
            <w:shd w:val="clear" w:color="auto" w:fill="auto"/>
            <w:noWrap/>
            <w:vAlign w:val="bottom"/>
            <w:hideMark/>
          </w:tcPr>
          <w:p w14:paraId="4DC81CFE" w14:textId="77777777" w:rsidR="00942E89" w:rsidRPr="00942E89" w:rsidRDefault="00942E89" w:rsidP="00942E89">
            <w:pPr>
              <w:suppressAutoHyphens w:val="0"/>
              <w:rPr>
                <w:sz w:val="20"/>
                <w:szCs w:val="20"/>
                <w:lang w:eastAsia="ru-RU"/>
              </w:rPr>
            </w:pPr>
          </w:p>
        </w:tc>
        <w:tc>
          <w:tcPr>
            <w:tcW w:w="1152" w:type="dxa"/>
            <w:tcBorders>
              <w:top w:val="nil"/>
              <w:left w:val="nil"/>
              <w:bottom w:val="nil"/>
              <w:right w:val="nil"/>
            </w:tcBorders>
            <w:shd w:val="clear" w:color="auto" w:fill="auto"/>
            <w:noWrap/>
            <w:vAlign w:val="bottom"/>
            <w:hideMark/>
          </w:tcPr>
          <w:p w14:paraId="110D1464" w14:textId="77777777" w:rsidR="00942E89" w:rsidRPr="00942E89" w:rsidRDefault="00942E89" w:rsidP="00942E89">
            <w:pPr>
              <w:suppressAutoHyphens w:val="0"/>
              <w:rPr>
                <w:sz w:val="20"/>
                <w:szCs w:val="20"/>
                <w:lang w:eastAsia="ru-RU"/>
              </w:rPr>
            </w:pPr>
          </w:p>
        </w:tc>
        <w:tc>
          <w:tcPr>
            <w:tcW w:w="1152" w:type="dxa"/>
            <w:tcBorders>
              <w:top w:val="nil"/>
              <w:left w:val="nil"/>
              <w:bottom w:val="nil"/>
              <w:right w:val="nil"/>
            </w:tcBorders>
            <w:shd w:val="clear" w:color="auto" w:fill="auto"/>
            <w:noWrap/>
            <w:vAlign w:val="bottom"/>
            <w:hideMark/>
          </w:tcPr>
          <w:p w14:paraId="3DD40B2F" w14:textId="77777777" w:rsidR="00942E89" w:rsidRPr="00942E89" w:rsidRDefault="00942E89" w:rsidP="00942E89">
            <w:pPr>
              <w:suppressAutoHyphens w:val="0"/>
              <w:rPr>
                <w:sz w:val="20"/>
                <w:szCs w:val="20"/>
                <w:lang w:eastAsia="ru-RU"/>
              </w:rPr>
            </w:pPr>
          </w:p>
        </w:tc>
        <w:tc>
          <w:tcPr>
            <w:tcW w:w="350" w:type="dxa"/>
            <w:vAlign w:val="center"/>
            <w:hideMark/>
          </w:tcPr>
          <w:p w14:paraId="0ABDCF29" w14:textId="77777777" w:rsidR="00942E89" w:rsidRPr="00942E89" w:rsidRDefault="00942E89" w:rsidP="00942E89">
            <w:pPr>
              <w:suppressAutoHyphens w:val="0"/>
              <w:rPr>
                <w:sz w:val="20"/>
                <w:szCs w:val="20"/>
                <w:lang w:eastAsia="ru-RU"/>
              </w:rPr>
            </w:pPr>
          </w:p>
        </w:tc>
      </w:tr>
    </w:tbl>
    <w:p w14:paraId="4AAE52A4" w14:textId="1CA53A91" w:rsidR="00942E89" w:rsidRDefault="00942E89"/>
    <w:p w14:paraId="09C4901D" w14:textId="77777777" w:rsidR="00942E89" w:rsidRPr="000C319E" w:rsidRDefault="00942E89"/>
    <w:sectPr w:rsidR="00942E89" w:rsidRPr="000C319E" w:rsidSect="000C319E">
      <w:headerReference w:type="default" r:id="rId7"/>
      <w:pgSz w:w="11906" w:h="16838"/>
      <w:pgMar w:top="720" w:right="720" w:bottom="720" w:left="720" w:header="68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51A7" w14:textId="77777777" w:rsidR="00577253" w:rsidRDefault="00577253">
      <w:r>
        <w:separator/>
      </w:r>
    </w:p>
  </w:endnote>
  <w:endnote w:type="continuationSeparator" w:id="0">
    <w:p w14:paraId="288640BA" w14:textId="77777777" w:rsidR="00577253" w:rsidRDefault="0057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B9E3" w14:textId="77777777" w:rsidR="00577253" w:rsidRDefault="00577253">
      <w:r>
        <w:separator/>
      </w:r>
    </w:p>
  </w:footnote>
  <w:footnote w:type="continuationSeparator" w:id="0">
    <w:p w14:paraId="2DC6371F" w14:textId="77777777" w:rsidR="00577253" w:rsidRDefault="0057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850E" w14:textId="77777777" w:rsidR="006E7F75" w:rsidRDefault="00CC3B95">
    <w:pPr>
      <w:pStyle w:val="a8"/>
      <w:tabs>
        <w:tab w:val="clear" w:pos="4677"/>
        <w:tab w:val="clear" w:pos="9355"/>
      </w:tabs>
      <w:rPr>
        <w:sz w:val="16"/>
        <w:szCs w:val="16"/>
      </w:rPr>
    </w:pPr>
    <w:r>
      <w:rPr>
        <w:noProof/>
        <w:lang w:eastAsia="ru-RU"/>
      </w:rPr>
      <w:drawing>
        <wp:anchor distT="0" distB="0" distL="114935" distR="114935" simplePos="0" relativeHeight="251657728" behindDoc="1" locked="0" layoutInCell="1" allowOverlap="1" wp14:anchorId="558FCAAC" wp14:editId="085F106A">
          <wp:simplePos x="0" y="0"/>
          <wp:positionH relativeFrom="column">
            <wp:posOffset>-428625</wp:posOffset>
          </wp:positionH>
          <wp:positionV relativeFrom="paragraph">
            <wp:posOffset>-393700</wp:posOffset>
          </wp:positionV>
          <wp:extent cx="7515225" cy="167640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15225" cy="1676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eastAsia="Times New Roman" w:hAnsi="Symbol" w:cs="Times New Roman"/>
      </w:rPr>
    </w:lvl>
  </w:abstractNum>
  <w:abstractNum w:abstractNumId="2" w15:restartNumberingAfterBreak="0">
    <w:nsid w:val="02D26BEC"/>
    <w:multiLevelType w:val="hybridMultilevel"/>
    <w:tmpl w:val="D416EDA8"/>
    <w:lvl w:ilvl="0" w:tplc="378E98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D1637"/>
    <w:multiLevelType w:val="hybridMultilevel"/>
    <w:tmpl w:val="65C4A71E"/>
    <w:lvl w:ilvl="0" w:tplc="A672D29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075B24"/>
    <w:multiLevelType w:val="multilevel"/>
    <w:tmpl w:val="9AF4EF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245AF"/>
    <w:multiLevelType w:val="hybridMultilevel"/>
    <w:tmpl w:val="1660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415"/>
    <w:rsid w:val="000C319E"/>
    <w:rsid w:val="00183862"/>
    <w:rsid w:val="001F3BEF"/>
    <w:rsid w:val="00261C53"/>
    <w:rsid w:val="00346413"/>
    <w:rsid w:val="00577253"/>
    <w:rsid w:val="005C17E7"/>
    <w:rsid w:val="005D5024"/>
    <w:rsid w:val="006407A8"/>
    <w:rsid w:val="006E7F75"/>
    <w:rsid w:val="006F707F"/>
    <w:rsid w:val="007733E4"/>
    <w:rsid w:val="00914415"/>
    <w:rsid w:val="00942E89"/>
    <w:rsid w:val="00A57377"/>
    <w:rsid w:val="00B05919"/>
    <w:rsid w:val="00B10B95"/>
    <w:rsid w:val="00B671F5"/>
    <w:rsid w:val="00CC3B95"/>
    <w:rsid w:val="00D2111D"/>
    <w:rsid w:val="00DD2C1A"/>
    <w:rsid w:val="00E573F2"/>
    <w:rsid w:val="00F8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C76A7C"/>
  <w15:docId w15:val="{F491F049-8478-40BC-97EB-30115179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BEF"/>
    <w:pPr>
      <w:suppressAutoHyphens/>
    </w:pPr>
    <w:rPr>
      <w:sz w:val="24"/>
      <w:szCs w:val="24"/>
      <w:lang w:eastAsia="ar-SA"/>
    </w:rPr>
  </w:style>
  <w:style w:type="paragraph" w:styleId="1">
    <w:name w:val="heading 1"/>
    <w:basedOn w:val="a"/>
    <w:next w:val="a"/>
    <w:qFormat/>
    <w:rsid w:val="001F3BEF"/>
    <w:pPr>
      <w:keepNext/>
      <w:tabs>
        <w:tab w:val="num" w:pos="0"/>
      </w:tabs>
      <w:ind w:left="432" w:hanging="432"/>
      <w:jc w:val="center"/>
      <w:outlineLvl w:val="0"/>
    </w:pPr>
    <w:rPr>
      <w:rFonts w:ascii="Arial" w:hAnsi="Arial" w:cs="Arial"/>
      <w:b/>
      <w:bCs/>
      <w:color w:val="FFFFFF"/>
    </w:rPr>
  </w:style>
  <w:style w:type="paragraph" w:styleId="2">
    <w:name w:val="heading 2"/>
    <w:basedOn w:val="a"/>
    <w:next w:val="a"/>
    <w:qFormat/>
    <w:rsid w:val="001F3BEF"/>
    <w:pPr>
      <w:keepNext/>
      <w:tabs>
        <w:tab w:val="num" w:pos="0"/>
        <w:tab w:val="left" w:pos="6192"/>
        <w:tab w:val="right" w:pos="10205"/>
      </w:tabs>
      <w:ind w:left="576" w:hanging="576"/>
      <w:outlineLvl w:val="1"/>
    </w:pPr>
    <w:rPr>
      <w:rFonts w:ascii="Arial" w:hAnsi="Arial" w:cs="Arial"/>
      <w:b/>
      <w:bCs/>
      <w:color w:val="0000FF"/>
      <w:sz w:val="28"/>
    </w:rPr>
  </w:style>
  <w:style w:type="paragraph" w:styleId="3">
    <w:name w:val="heading 3"/>
    <w:basedOn w:val="a"/>
    <w:next w:val="a"/>
    <w:qFormat/>
    <w:rsid w:val="001F3BEF"/>
    <w:pPr>
      <w:keepNext/>
      <w:tabs>
        <w:tab w:val="left" w:pos="0"/>
      </w:tabs>
      <w:ind w:firstLine="720"/>
      <w:jc w:val="both"/>
      <w:outlineLvl w:val="2"/>
    </w:pPr>
    <w:rPr>
      <w:sz w:val="28"/>
    </w:rPr>
  </w:style>
  <w:style w:type="paragraph" w:styleId="4">
    <w:name w:val="heading 4"/>
    <w:basedOn w:val="a"/>
    <w:next w:val="a"/>
    <w:qFormat/>
    <w:rsid w:val="001F3BEF"/>
    <w:pPr>
      <w:keepNext/>
      <w:tabs>
        <w:tab w:val="num" w:pos="0"/>
        <w:tab w:val="left" w:pos="6192"/>
        <w:tab w:val="right" w:pos="10205"/>
      </w:tabs>
      <w:spacing w:line="288" w:lineRule="auto"/>
      <w:ind w:left="864" w:hanging="864"/>
      <w:outlineLvl w:val="3"/>
    </w:pPr>
    <w:rPr>
      <w:rFonts w:ascii="Arial" w:hAnsi="Arial" w:cs="Arial"/>
      <w:b/>
      <w:bCs/>
      <w:color w:val="0000FF"/>
      <w:spacing w:val="-2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F3BEF"/>
    <w:rPr>
      <w:rFonts w:ascii="Times New Roman" w:eastAsia="Times New Roman" w:hAnsi="Times New Roman" w:cs="Times New Roman"/>
    </w:rPr>
  </w:style>
  <w:style w:type="character" w:customStyle="1" w:styleId="WW8Num1z1">
    <w:name w:val="WW8Num1z1"/>
    <w:rsid w:val="001F3BEF"/>
    <w:rPr>
      <w:rFonts w:ascii="Courier New" w:hAnsi="Courier New" w:cs="Courier New"/>
    </w:rPr>
  </w:style>
  <w:style w:type="character" w:customStyle="1" w:styleId="WW8Num1z2">
    <w:name w:val="WW8Num1z2"/>
    <w:rsid w:val="001F3BEF"/>
    <w:rPr>
      <w:rFonts w:ascii="Wingdings" w:hAnsi="Wingdings" w:cs="Wingdings"/>
    </w:rPr>
  </w:style>
  <w:style w:type="character" w:customStyle="1" w:styleId="WW8Num1z3">
    <w:name w:val="WW8Num1z3"/>
    <w:rsid w:val="001F3BEF"/>
    <w:rPr>
      <w:rFonts w:ascii="Symbol" w:hAnsi="Symbol" w:cs="Symbol"/>
    </w:rPr>
  </w:style>
  <w:style w:type="character" w:customStyle="1" w:styleId="WW8Num1z4">
    <w:name w:val="WW8Num1z4"/>
    <w:rsid w:val="001F3BEF"/>
  </w:style>
  <w:style w:type="character" w:customStyle="1" w:styleId="WW8Num1z5">
    <w:name w:val="WW8Num1z5"/>
    <w:rsid w:val="001F3BEF"/>
  </w:style>
  <w:style w:type="character" w:customStyle="1" w:styleId="WW8Num1z6">
    <w:name w:val="WW8Num1z6"/>
    <w:rsid w:val="001F3BEF"/>
  </w:style>
  <w:style w:type="character" w:customStyle="1" w:styleId="WW8Num1z7">
    <w:name w:val="WW8Num1z7"/>
    <w:rsid w:val="001F3BEF"/>
  </w:style>
  <w:style w:type="character" w:customStyle="1" w:styleId="WW8Num1z8">
    <w:name w:val="WW8Num1z8"/>
    <w:rsid w:val="001F3BEF"/>
  </w:style>
  <w:style w:type="character" w:customStyle="1" w:styleId="WW8Num2z0">
    <w:name w:val="WW8Num2z0"/>
    <w:rsid w:val="001F3BEF"/>
    <w:rPr>
      <w:rFonts w:ascii="Symbol" w:eastAsia="Times New Roman" w:hAnsi="Symbol" w:cs="Times New Roman"/>
    </w:rPr>
  </w:style>
  <w:style w:type="character" w:customStyle="1" w:styleId="40">
    <w:name w:val="Основной шрифт абзаца4"/>
    <w:rsid w:val="001F3BEF"/>
  </w:style>
  <w:style w:type="character" w:customStyle="1" w:styleId="30">
    <w:name w:val="Основной шрифт абзаца3"/>
    <w:rsid w:val="001F3BEF"/>
  </w:style>
  <w:style w:type="character" w:customStyle="1" w:styleId="WW8Num3z0">
    <w:name w:val="WW8Num3z0"/>
    <w:rsid w:val="001F3BEF"/>
    <w:rPr>
      <w:rFonts w:ascii="Symbol" w:hAnsi="Symbol" w:cs="Symbol"/>
    </w:rPr>
  </w:style>
  <w:style w:type="character" w:customStyle="1" w:styleId="WW8Num4z0">
    <w:name w:val="WW8Num4z0"/>
    <w:rsid w:val="001F3BEF"/>
    <w:rPr>
      <w:rFonts w:ascii="Symbol" w:hAnsi="Symbol" w:cs="Symbol"/>
    </w:rPr>
  </w:style>
  <w:style w:type="character" w:customStyle="1" w:styleId="WW8Num5z0">
    <w:name w:val="WW8Num5z0"/>
    <w:rsid w:val="001F3BEF"/>
    <w:rPr>
      <w:rFonts w:ascii="Symbol" w:hAnsi="Symbol" w:cs="Symbol"/>
    </w:rPr>
  </w:style>
  <w:style w:type="character" w:customStyle="1" w:styleId="WW8Num5z1">
    <w:name w:val="WW8Num5z1"/>
    <w:rsid w:val="001F3BEF"/>
    <w:rPr>
      <w:rFonts w:ascii="Courier New" w:hAnsi="Courier New" w:cs="Courier New"/>
    </w:rPr>
  </w:style>
  <w:style w:type="character" w:customStyle="1" w:styleId="WW8Num5z2">
    <w:name w:val="WW8Num5z2"/>
    <w:rsid w:val="001F3BEF"/>
    <w:rPr>
      <w:rFonts w:ascii="Wingdings" w:hAnsi="Wingdings" w:cs="Wingdings"/>
    </w:rPr>
  </w:style>
  <w:style w:type="character" w:customStyle="1" w:styleId="WW8Num5z3">
    <w:name w:val="WW8Num5z3"/>
    <w:rsid w:val="001F3BEF"/>
  </w:style>
  <w:style w:type="character" w:customStyle="1" w:styleId="WW8Num5z4">
    <w:name w:val="WW8Num5z4"/>
    <w:rsid w:val="001F3BEF"/>
  </w:style>
  <w:style w:type="character" w:customStyle="1" w:styleId="WW8Num5z5">
    <w:name w:val="WW8Num5z5"/>
    <w:rsid w:val="001F3BEF"/>
  </w:style>
  <w:style w:type="character" w:customStyle="1" w:styleId="WW8Num5z6">
    <w:name w:val="WW8Num5z6"/>
    <w:rsid w:val="001F3BEF"/>
  </w:style>
  <w:style w:type="character" w:customStyle="1" w:styleId="WW8Num5z7">
    <w:name w:val="WW8Num5z7"/>
    <w:rsid w:val="001F3BEF"/>
  </w:style>
  <w:style w:type="character" w:customStyle="1" w:styleId="WW8Num5z8">
    <w:name w:val="WW8Num5z8"/>
    <w:rsid w:val="001F3BEF"/>
  </w:style>
  <w:style w:type="character" w:customStyle="1" w:styleId="WW8Num6z0">
    <w:name w:val="WW8Num6z0"/>
    <w:rsid w:val="001F3BEF"/>
    <w:rPr>
      <w:rFonts w:ascii="Times New Roman" w:eastAsia="Times New Roman" w:hAnsi="Times New Roman" w:cs="Times New Roman"/>
    </w:rPr>
  </w:style>
  <w:style w:type="character" w:customStyle="1" w:styleId="WW8Num6z1">
    <w:name w:val="WW8Num6z1"/>
    <w:rsid w:val="001F3BEF"/>
    <w:rPr>
      <w:rFonts w:ascii="Courier New" w:hAnsi="Courier New" w:cs="Courier New"/>
    </w:rPr>
  </w:style>
  <w:style w:type="character" w:customStyle="1" w:styleId="WW8Num6z2">
    <w:name w:val="WW8Num6z2"/>
    <w:rsid w:val="001F3BEF"/>
    <w:rPr>
      <w:rFonts w:ascii="Wingdings" w:hAnsi="Wingdings" w:cs="Wingdings"/>
    </w:rPr>
  </w:style>
  <w:style w:type="character" w:customStyle="1" w:styleId="WW8Num6z3">
    <w:name w:val="WW8Num6z3"/>
    <w:rsid w:val="001F3BEF"/>
    <w:rPr>
      <w:rFonts w:ascii="Symbol" w:hAnsi="Symbol" w:cs="Symbol"/>
    </w:rPr>
  </w:style>
  <w:style w:type="character" w:customStyle="1" w:styleId="WW8Num6z4">
    <w:name w:val="WW8Num6z4"/>
    <w:rsid w:val="001F3BEF"/>
  </w:style>
  <w:style w:type="character" w:customStyle="1" w:styleId="WW8Num6z5">
    <w:name w:val="WW8Num6z5"/>
    <w:rsid w:val="001F3BEF"/>
  </w:style>
  <w:style w:type="character" w:customStyle="1" w:styleId="WW8Num6z6">
    <w:name w:val="WW8Num6z6"/>
    <w:rsid w:val="001F3BEF"/>
  </w:style>
  <w:style w:type="character" w:customStyle="1" w:styleId="WW8Num6z7">
    <w:name w:val="WW8Num6z7"/>
    <w:rsid w:val="001F3BEF"/>
  </w:style>
  <w:style w:type="character" w:customStyle="1" w:styleId="WW8Num6z8">
    <w:name w:val="WW8Num6z8"/>
    <w:rsid w:val="001F3BEF"/>
  </w:style>
  <w:style w:type="character" w:customStyle="1" w:styleId="WW8Num7z0">
    <w:name w:val="WW8Num7z0"/>
    <w:rsid w:val="001F3BEF"/>
    <w:rPr>
      <w:rFonts w:ascii="Symbol" w:hAnsi="Symbol" w:cs="Symbol"/>
    </w:rPr>
  </w:style>
  <w:style w:type="character" w:customStyle="1" w:styleId="WW8Num7z1">
    <w:name w:val="WW8Num7z1"/>
    <w:rsid w:val="001F3BEF"/>
    <w:rPr>
      <w:rFonts w:ascii="Courier New" w:hAnsi="Courier New" w:cs="Courier New"/>
    </w:rPr>
  </w:style>
  <w:style w:type="character" w:customStyle="1" w:styleId="WW8Num7z2">
    <w:name w:val="WW8Num7z2"/>
    <w:rsid w:val="001F3BEF"/>
    <w:rPr>
      <w:rFonts w:ascii="Wingdings" w:hAnsi="Wingdings" w:cs="Wingdings"/>
    </w:rPr>
  </w:style>
  <w:style w:type="character" w:customStyle="1" w:styleId="WW8Num7z3">
    <w:name w:val="WW8Num7z3"/>
    <w:rsid w:val="001F3BEF"/>
  </w:style>
  <w:style w:type="character" w:customStyle="1" w:styleId="WW8Num7z4">
    <w:name w:val="WW8Num7z4"/>
    <w:rsid w:val="001F3BEF"/>
  </w:style>
  <w:style w:type="character" w:customStyle="1" w:styleId="WW8Num7z5">
    <w:name w:val="WW8Num7z5"/>
    <w:rsid w:val="001F3BEF"/>
  </w:style>
  <w:style w:type="character" w:customStyle="1" w:styleId="WW8Num7z6">
    <w:name w:val="WW8Num7z6"/>
    <w:rsid w:val="001F3BEF"/>
  </w:style>
  <w:style w:type="character" w:customStyle="1" w:styleId="WW8Num7z7">
    <w:name w:val="WW8Num7z7"/>
    <w:rsid w:val="001F3BEF"/>
  </w:style>
  <w:style w:type="character" w:customStyle="1" w:styleId="WW8Num7z8">
    <w:name w:val="WW8Num7z8"/>
    <w:rsid w:val="001F3BEF"/>
  </w:style>
  <w:style w:type="character" w:customStyle="1" w:styleId="20">
    <w:name w:val="Основной шрифт абзаца2"/>
    <w:rsid w:val="001F3BEF"/>
  </w:style>
  <w:style w:type="character" w:customStyle="1" w:styleId="WW8Num2z1">
    <w:name w:val="WW8Num2z1"/>
    <w:rsid w:val="001F3BEF"/>
    <w:rPr>
      <w:rFonts w:ascii="Courier New" w:hAnsi="Courier New" w:cs="Courier New"/>
    </w:rPr>
  </w:style>
  <w:style w:type="character" w:customStyle="1" w:styleId="WW8Num2z2">
    <w:name w:val="WW8Num2z2"/>
    <w:rsid w:val="001F3BEF"/>
    <w:rPr>
      <w:rFonts w:ascii="Wingdings" w:hAnsi="Wingdings" w:cs="Wingdings"/>
    </w:rPr>
  </w:style>
  <w:style w:type="character" w:customStyle="1" w:styleId="WW8Num2z3">
    <w:name w:val="WW8Num2z3"/>
    <w:rsid w:val="001F3BEF"/>
    <w:rPr>
      <w:rFonts w:ascii="Symbol" w:hAnsi="Symbol" w:cs="Symbol"/>
    </w:rPr>
  </w:style>
  <w:style w:type="character" w:customStyle="1" w:styleId="WW8Num3z2">
    <w:name w:val="WW8Num3z2"/>
    <w:rsid w:val="001F3BEF"/>
    <w:rPr>
      <w:rFonts w:ascii="Wingdings" w:hAnsi="Wingdings" w:cs="Wingdings"/>
    </w:rPr>
  </w:style>
  <w:style w:type="character" w:customStyle="1" w:styleId="WW8Num3z4">
    <w:name w:val="WW8Num3z4"/>
    <w:rsid w:val="001F3BEF"/>
    <w:rPr>
      <w:rFonts w:ascii="Courier New" w:hAnsi="Courier New" w:cs="Courier New"/>
    </w:rPr>
  </w:style>
  <w:style w:type="character" w:customStyle="1" w:styleId="WW8Num4z1">
    <w:name w:val="WW8Num4z1"/>
    <w:rsid w:val="001F3BEF"/>
    <w:rPr>
      <w:rFonts w:ascii="Courier New" w:hAnsi="Courier New" w:cs="Courier New"/>
    </w:rPr>
  </w:style>
  <w:style w:type="character" w:customStyle="1" w:styleId="WW8Num4z2">
    <w:name w:val="WW8Num4z2"/>
    <w:rsid w:val="001F3BEF"/>
    <w:rPr>
      <w:rFonts w:ascii="Wingdings" w:hAnsi="Wingdings" w:cs="Wingdings"/>
    </w:rPr>
  </w:style>
  <w:style w:type="character" w:customStyle="1" w:styleId="WW8Num8z0">
    <w:name w:val="WW8Num8z0"/>
    <w:rsid w:val="001F3BEF"/>
    <w:rPr>
      <w:rFonts w:ascii="Times New Roman" w:eastAsia="Times New Roman" w:hAnsi="Times New Roman" w:cs="Times New Roman"/>
    </w:rPr>
  </w:style>
  <w:style w:type="character" w:customStyle="1" w:styleId="WW8Num8z1">
    <w:name w:val="WW8Num8z1"/>
    <w:rsid w:val="001F3BEF"/>
    <w:rPr>
      <w:rFonts w:ascii="Courier New" w:hAnsi="Courier New" w:cs="Courier New"/>
    </w:rPr>
  </w:style>
  <w:style w:type="character" w:customStyle="1" w:styleId="WW8Num8z2">
    <w:name w:val="WW8Num8z2"/>
    <w:rsid w:val="001F3BEF"/>
    <w:rPr>
      <w:rFonts w:ascii="Wingdings" w:hAnsi="Wingdings" w:cs="Wingdings"/>
    </w:rPr>
  </w:style>
  <w:style w:type="character" w:customStyle="1" w:styleId="WW8Num8z3">
    <w:name w:val="WW8Num8z3"/>
    <w:rsid w:val="001F3BEF"/>
    <w:rPr>
      <w:rFonts w:ascii="Symbol" w:hAnsi="Symbol" w:cs="Symbol"/>
    </w:rPr>
  </w:style>
  <w:style w:type="character" w:customStyle="1" w:styleId="10">
    <w:name w:val="Основной шрифт абзаца1"/>
    <w:rsid w:val="001F3BEF"/>
  </w:style>
  <w:style w:type="character" w:styleId="a3">
    <w:name w:val="Hyperlink"/>
    <w:rsid w:val="001F3BEF"/>
    <w:rPr>
      <w:color w:val="0000FF"/>
      <w:u w:val="single"/>
    </w:rPr>
  </w:style>
  <w:style w:type="character" w:styleId="a4">
    <w:name w:val="Strong"/>
    <w:qFormat/>
    <w:rsid w:val="001F3BEF"/>
    <w:rPr>
      <w:b/>
      <w:bCs/>
    </w:rPr>
  </w:style>
  <w:style w:type="character" w:styleId="a5">
    <w:name w:val="Emphasis"/>
    <w:qFormat/>
    <w:rsid w:val="001F3BEF"/>
    <w:rPr>
      <w:i/>
      <w:iCs/>
    </w:rPr>
  </w:style>
  <w:style w:type="paragraph" w:customStyle="1" w:styleId="11">
    <w:name w:val="Заголовок1"/>
    <w:basedOn w:val="a"/>
    <w:next w:val="a6"/>
    <w:rsid w:val="001F3BEF"/>
    <w:pPr>
      <w:keepNext/>
      <w:spacing w:before="240" w:after="120"/>
    </w:pPr>
    <w:rPr>
      <w:rFonts w:ascii="Arial" w:eastAsia="Lucida Sans Unicode" w:hAnsi="Arial" w:cs="Mangal"/>
      <w:sz w:val="28"/>
      <w:szCs w:val="28"/>
    </w:rPr>
  </w:style>
  <w:style w:type="paragraph" w:styleId="a6">
    <w:name w:val="Body Text"/>
    <w:basedOn w:val="a"/>
    <w:rsid w:val="001F3BEF"/>
    <w:pPr>
      <w:spacing w:after="120"/>
    </w:pPr>
  </w:style>
  <w:style w:type="paragraph" w:styleId="a7">
    <w:name w:val="List"/>
    <w:basedOn w:val="a6"/>
    <w:rsid w:val="001F3BEF"/>
    <w:rPr>
      <w:rFonts w:cs="Mangal"/>
    </w:rPr>
  </w:style>
  <w:style w:type="paragraph" w:customStyle="1" w:styleId="41">
    <w:name w:val="Название4"/>
    <w:basedOn w:val="a"/>
    <w:rsid w:val="001F3BEF"/>
    <w:pPr>
      <w:suppressLineNumbers/>
      <w:spacing w:before="120" w:after="120"/>
    </w:pPr>
    <w:rPr>
      <w:rFonts w:cs="Mangal"/>
      <w:i/>
      <w:iCs/>
    </w:rPr>
  </w:style>
  <w:style w:type="paragraph" w:customStyle="1" w:styleId="42">
    <w:name w:val="Указатель4"/>
    <w:basedOn w:val="a"/>
    <w:rsid w:val="001F3BEF"/>
    <w:pPr>
      <w:suppressLineNumbers/>
    </w:pPr>
    <w:rPr>
      <w:rFonts w:cs="Mangal"/>
    </w:rPr>
  </w:style>
  <w:style w:type="paragraph" w:customStyle="1" w:styleId="31">
    <w:name w:val="Название3"/>
    <w:basedOn w:val="a"/>
    <w:rsid w:val="001F3BEF"/>
    <w:pPr>
      <w:suppressLineNumbers/>
      <w:spacing w:before="120" w:after="120"/>
    </w:pPr>
    <w:rPr>
      <w:rFonts w:cs="Mangal"/>
      <w:i/>
      <w:iCs/>
    </w:rPr>
  </w:style>
  <w:style w:type="paragraph" w:customStyle="1" w:styleId="32">
    <w:name w:val="Указатель3"/>
    <w:basedOn w:val="a"/>
    <w:rsid w:val="001F3BEF"/>
    <w:pPr>
      <w:suppressLineNumbers/>
    </w:pPr>
    <w:rPr>
      <w:rFonts w:cs="Mangal"/>
    </w:rPr>
  </w:style>
  <w:style w:type="paragraph" w:customStyle="1" w:styleId="21">
    <w:name w:val="Название2"/>
    <w:basedOn w:val="a"/>
    <w:rsid w:val="001F3BEF"/>
    <w:pPr>
      <w:suppressLineNumbers/>
      <w:spacing w:before="120" w:after="120"/>
    </w:pPr>
    <w:rPr>
      <w:rFonts w:cs="Mangal"/>
      <w:i/>
      <w:iCs/>
    </w:rPr>
  </w:style>
  <w:style w:type="paragraph" w:customStyle="1" w:styleId="22">
    <w:name w:val="Указатель2"/>
    <w:basedOn w:val="a"/>
    <w:rsid w:val="001F3BEF"/>
    <w:pPr>
      <w:suppressLineNumbers/>
    </w:pPr>
    <w:rPr>
      <w:rFonts w:cs="Mangal"/>
    </w:rPr>
  </w:style>
  <w:style w:type="paragraph" w:customStyle="1" w:styleId="12">
    <w:name w:val="Название1"/>
    <w:basedOn w:val="a"/>
    <w:rsid w:val="001F3BEF"/>
    <w:pPr>
      <w:suppressLineNumbers/>
      <w:spacing w:before="120" w:after="120"/>
    </w:pPr>
    <w:rPr>
      <w:rFonts w:cs="Mangal"/>
      <w:i/>
      <w:iCs/>
    </w:rPr>
  </w:style>
  <w:style w:type="paragraph" w:customStyle="1" w:styleId="13">
    <w:name w:val="Указатель1"/>
    <w:basedOn w:val="a"/>
    <w:rsid w:val="001F3BEF"/>
    <w:pPr>
      <w:suppressLineNumbers/>
    </w:pPr>
    <w:rPr>
      <w:rFonts w:cs="Mangal"/>
    </w:rPr>
  </w:style>
  <w:style w:type="paragraph" w:styleId="a8">
    <w:name w:val="header"/>
    <w:basedOn w:val="a"/>
    <w:rsid w:val="001F3BEF"/>
    <w:pPr>
      <w:tabs>
        <w:tab w:val="center" w:pos="4677"/>
        <w:tab w:val="right" w:pos="9355"/>
      </w:tabs>
    </w:pPr>
  </w:style>
  <w:style w:type="paragraph" w:styleId="a9">
    <w:name w:val="footer"/>
    <w:basedOn w:val="a"/>
    <w:rsid w:val="001F3BEF"/>
    <w:pPr>
      <w:tabs>
        <w:tab w:val="center" w:pos="4677"/>
        <w:tab w:val="right" w:pos="9355"/>
      </w:tabs>
    </w:pPr>
  </w:style>
  <w:style w:type="paragraph" w:styleId="aa">
    <w:name w:val="Body Text Indent"/>
    <w:basedOn w:val="a"/>
    <w:rsid w:val="001F3BEF"/>
    <w:pPr>
      <w:ind w:firstLine="720"/>
      <w:jc w:val="both"/>
    </w:pPr>
    <w:rPr>
      <w:sz w:val="28"/>
    </w:rPr>
  </w:style>
  <w:style w:type="paragraph" w:styleId="ab">
    <w:name w:val="Balloon Text"/>
    <w:basedOn w:val="a"/>
    <w:rsid w:val="001F3BEF"/>
    <w:rPr>
      <w:rFonts w:ascii="Tahoma" w:hAnsi="Tahoma" w:cs="Tahoma"/>
      <w:sz w:val="16"/>
      <w:szCs w:val="16"/>
    </w:rPr>
  </w:style>
  <w:style w:type="paragraph" w:customStyle="1" w:styleId="ac">
    <w:name w:val="Содержимое врезки"/>
    <w:basedOn w:val="a6"/>
    <w:rsid w:val="001F3BEF"/>
  </w:style>
  <w:style w:type="paragraph" w:styleId="ad">
    <w:name w:val="Normal (Web)"/>
    <w:basedOn w:val="a"/>
    <w:uiPriority w:val="99"/>
    <w:rsid w:val="001F3BEF"/>
    <w:pPr>
      <w:suppressAutoHyphens w:val="0"/>
      <w:spacing w:before="280" w:after="119"/>
    </w:pPr>
    <w:rPr>
      <w:rFonts w:eastAsia="SimSun"/>
    </w:rPr>
  </w:style>
  <w:style w:type="paragraph" w:customStyle="1" w:styleId="ae">
    <w:name w:val="Содержимое таблицы"/>
    <w:basedOn w:val="a"/>
    <w:rsid w:val="001F3BEF"/>
    <w:pPr>
      <w:suppressLineNumbers/>
    </w:pPr>
  </w:style>
  <w:style w:type="paragraph" w:customStyle="1" w:styleId="af">
    <w:name w:val="Заголовок таблицы"/>
    <w:basedOn w:val="ae"/>
    <w:rsid w:val="001F3BEF"/>
    <w:pPr>
      <w:jc w:val="center"/>
    </w:pPr>
    <w:rPr>
      <w:b/>
      <w:bCs/>
    </w:rPr>
  </w:style>
  <w:style w:type="paragraph" w:styleId="af0">
    <w:name w:val="List Paragraph"/>
    <w:basedOn w:val="a"/>
    <w:uiPriority w:val="34"/>
    <w:qFormat/>
    <w:rsid w:val="005C17E7"/>
    <w:pPr>
      <w:ind w:left="720"/>
      <w:contextualSpacing/>
    </w:pPr>
  </w:style>
  <w:style w:type="character" w:styleId="af1">
    <w:name w:val="Unresolved Mention"/>
    <w:basedOn w:val="a0"/>
    <w:uiPriority w:val="99"/>
    <w:semiHidden/>
    <w:unhideWhenUsed/>
    <w:rsid w:val="00E5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6754">
      <w:bodyDiv w:val="1"/>
      <w:marLeft w:val="0"/>
      <w:marRight w:val="0"/>
      <w:marTop w:val="0"/>
      <w:marBottom w:val="0"/>
      <w:divBdr>
        <w:top w:val="none" w:sz="0" w:space="0" w:color="auto"/>
        <w:left w:val="none" w:sz="0" w:space="0" w:color="auto"/>
        <w:bottom w:val="none" w:sz="0" w:space="0" w:color="auto"/>
        <w:right w:val="none" w:sz="0" w:space="0" w:color="auto"/>
      </w:divBdr>
    </w:div>
    <w:div w:id="32972381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756243347">
      <w:bodyDiv w:val="1"/>
      <w:marLeft w:val="0"/>
      <w:marRight w:val="0"/>
      <w:marTop w:val="0"/>
      <w:marBottom w:val="0"/>
      <w:divBdr>
        <w:top w:val="none" w:sz="0" w:space="0" w:color="auto"/>
        <w:left w:val="none" w:sz="0" w:space="0" w:color="auto"/>
        <w:bottom w:val="none" w:sz="0" w:space="0" w:color="auto"/>
        <w:right w:val="none" w:sz="0" w:space="0" w:color="auto"/>
      </w:divBdr>
    </w:div>
    <w:div w:id="1800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«КОРПОРАЦИЯ СПЛАВ»</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«КОРПОРАЦИЯ СПЛАВ»</dc:title>
  <dc:creator>oum4</dc:creator>
  <cp:lastModifiedBy>ProfPlus</cp:lastModifiedBy>
  <cp:revision>6</cp:revision>
  <cp:lastPrinted>2022-01-12T14:41:00Z</cp:lastPrinted>
  <dcterms:created xsi:type="dcterms:W3CDTF">2022-01-12T15:08:00Z</dcterms:created>
  <dcterms:modified xsi:type="dcterms:W3CDTF">2022-01-14T11:26:00Z</dcterms:modified>
</cp:coreProperties>
</file>