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BD31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ДОГОВОР О СОТРУДНИЧЕСТВЕ №_______ / 2021</w:t>
      </w:r>
    </w:p>
    <w:p w14:paraId="03B4EB47" w14:textId="77777777" w:rsidR="00267130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67130" w14:paraId="74DF2DD1" w14:textId="77777777">
        <w:trPr>
          <w:trHeight w:val="31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BA8A" w14:textId="77777777" w:rsidR="00267130" w:rsidRDefault="00AD4706">
            <w:pPr>
              <w:widowControl w:val="0"/>
              <w:suppressAutoHyphens/>
            </w:pPr>
            <w:r>
              <w:rPr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г. Санкт-Петербург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B1F5E" w14:textId="77777777" w:rsidR="00267130" w:rsidRDefault="00AD4706">
            <w:pPr>
              <w:widowControl w:val="0"/>
              <w:suppressAutoHyphens/>
              <w:jc w:val="right"/>
            </w:pPr>
            <w:proofErr w:type="gramStart"/>
            <w:r>
              <w:rPr>
                <w:rFonts w:eastAsia="Arial Unicode MS" w:cs="Arial Unicode MS"/>
                <w:b/>
                <w:bCs/>
                <w:kern w:val="1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</w:t>
            </w:r>
            <w:r>
              <w:rPr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</w:t>
            </w:r>
            <w:proofErr w:type="gramEnd"/>
            <w:r>
              <w:rPr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</w:t>
            </w:r>
            <w:r>
              <w:rPr>
                <w:rFonts w:eastAsia="Arial Unicode MS" w:cs="Arial Unicode MS"/>
                <w:b/>
                <w:bCs/>
                <w:kern w:val="1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  <w:r>
              <w:rPr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___________2021 г</w:t>
            </w:r>
            <w:r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</w:tbl>
    <w:p w14:paraId="30ED8E82" w14:textId="77777777" w:rsidR="00267130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2480D424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7D57246B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Общество с ограниченной ответственностью «Профсоюзный центр»</w:t>
      </w:r>
      <w:r>
        <w:rPr>
          <w:rFonts w:ascii="Times New Roman" w:hAnsi="Times New Roman"/>
          <w:sz w:val="26"/>
          <w:szCs w:val="26"/>
        </w:rPr>
        <w:t xml:space="preserve"> , именуемое в дальнейшем </w:t>
      </w:r>
      <w:r>
        <w:rPr>
          <w:rFonts w:ascii="Times New Roman" w:hAnsi="Times New Roman"/>
          <w:b/>
          <w:bCs/>
          <w:sz w:val="26"/>
          <w:szCs w:val="26"/>
        </w:rPr>
        <w:t>«Организатор»</w:t>
      </w:r>
      <w:r>
        <w:rPr>
          <w:rFonts w:ascii="Times New Roman" w:hAnsi="Times New Roman"/>
          <w:sz w:val="26"/>
          <w:szCs w:val="26"/>
        </w:rPr>
        <w:t xml:space="preserve"> , в лице директора Петрова Николая Владимировича, действующего на основании Устава, с одной стороны, и ______________, именуемое в дальнейшем </w:t>
      </w:r>
      <w:r>
        <w:rPr>
          <w:rFonts w:ascii="Times New Roman" w:hAnsi="Times New Roman"/>
          <w:b/>
          <w:bCs/>
          <w:sz w:val="26"/>
          <w:szCs w:val="26"/>
        </w:rPr>
        <w:t>«Партнёр»</w:t>
      </w:r>
      <w:r>
        <w:rPr>
          <w:rFonts w:ascii="Times New Roman" w:hAnsi="Times New Roman"/>
          <w:sz w:val="26"/>
          <w:szCs w:val="26"/>
        </w:rPr>
        <w:t xml:space="preserve"> ,в лице___________________ , действующего на основании _________, с другой стороны, совместно именуемые </w:t>
      </w:r>
      <w:r>
        <w:rPr>
          <w:rFonts w:ascii="Times New Roman" w:hAnsi="Times New Roman"/>
          <w:b/>
          <w:bCs/>
          <w:sz w:val="26"/>
          <w:szCs w:val="26"/>
        </w:rPr>
        <w:t>«Стороны»</w:t>
      </w:r>
      <w:r>
        <w:rPr>
          <w:rFonts w:ascii="Times New Roman" w:hAnsi="Times New Roman"/>
          <w:sz w:val="26"/>
          <w:szCs w:val="26"/>
        </w:rPr>
        <w:t>, заключили настоящий Договор о нижеследующем:</w:t>
      </w:r>
    </w:p>
    <w:p w14:paraId="131D17AE" w14:textId="77777777" w:rsidR="00267130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5E223CF6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1.Используемые термины и определения.</w:t>
      </w:r>
    </w:p>
    <w:p w14:paraId="62897F88" w14:textId="77777777" w:rsidR="00267130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FEE8043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1.2 </w:t>
      </w:r>
      <w:r>
        <w:rPr>
          <w:rFonts w:ascii="Times New Roman" w:hAnsi="Times New Roman"/>
          <w:b/>
          <w:bCs/>
          <w:sz w:val="26"/>
          <w:szCs w:val="26"/>
        </w:rPr>
        <w:t xml:space="preserve">Организатор социальной дисконтной программы </w:t>
      </w:r>
      <w:r>
        <w:rPr>
          <w:rFonts w:ascii="Times New Roman" w:hAnsi="Times New Roman"/>
          <w:sz w:val="26"/>
          <w:szCs w:val="26"/>
        </w:rPr>
        <w:t>(далее - Организатор) – ООО «Профсоюзный центр».</w:t>
      </w:r>
    </w:p>
    <w:p w14:paraId="0BBB6DD9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1.3 </w:t>
      </w:r>
      <w:r>
        <w:rPr>
          <w:rFonts w:ascii="Times New Roman" w:hAnsi="Times New Roman"/>
          <w:b/>
          <w:bCs/>
          <w:sz w:val="26"/>
          <w:szCs w:val="26"/>
        </w:rPr>
        <w:t>Координаторы программы</w:t>
      </w:r>
      <w:r>
        <w:rPr>
          <w:rFonts w:ascii="Times New Roman" w:hAnsi="Times New Roman"/>
          <w:sz w:val="26"/>
          <w:szCs w:val="26"/>
        </w:rPr>
        <w:t xml:space="preserve"> – первичные профсоюзные организации, состоящие на учете в территориальной организации соответствующего общероссийского профсоюза, являющейся членской организацией Федерации профсоюзов Санкт-Петербурга и Ленинградской области; первичные профсоюзные организации, не имеющие территориальных организаций своих профсоюзов, входящие в состав Федерации профсоюзов Санкт-Петербурга и Ленинградской области на основе соглашения (договора).</w:t>
      </w:r>
    </w:p>
    <w:p w14:paraId="3071D9B3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1.4 </w:t>
      </w:r>
      <w:r>
        <w:rPr>
          <w:rFonts w:ascii="Times New Roman" w:hAnsi="Times New Roman"/>
          <w:b/>
          <w:bCs/>
          <w:sz w:val="26"/>
          <w:szCs w:val="26"/>
        </w:rPr>
        <w:t>Организации-партнёры Программы</w:t>
      </w:r>
      <w:r>
        <w:rPr>
          <w:rFonts w:ascii="Times New Roman" w:hAnsi="Times New Roman"/>
          <w:sz w:val="26"/>
          <w:szCs w:val="26"/>
        </w:rPr>
        <w:t xml:space="preserve"> (далее − Партнёры) − организации, предоставляющие скидку в рамках Программы.</w:t>
      </w:r>
    </w:p>
    <w:p w14:paraId="1AB986E4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ab/>
        <w:t xml:space="preserve">1.5 </w:t>
      </w:r>
      <w:r>
        <w:rPr>
          <w:rFonts w:ascii="Times New Roman" w:hAnsi="Times New Roman"/>
          <w:b/>
          <w:bCs/>
          <w:sz w:val="26"/>
          <w:szCs w:val="26"/>
        </w:rPr>
        <w:t>Профсоюзная дисконтная социальная карта «Профсоюзный плюс»</w:t>
      </w:r>
      <w:r>
        <w:rPr>
          <w:rFonts w:ascii="Times New Roman" w:hAnsi="Times New Roman"/>
          <w:sz w:val="26"/>
          <w:szCs w:val="26"/>
        </w:rPr>
        <w:t xml:space="preserve"> (далее − Карта) – номерная карта члена профсоюза, удостоверяющая право </w:t>
      </w:r>
      <w:proofErr w:type="gramStart"/>
      <w:r>
        <w:rPr>
          <w:rFonts w:ascii="Times New Roman" w:hAnsi="Times New Roman"/>
          <w:sz w:val="26"/>
          <w:szCs w:val="26"/>
        </w:rPr>
        <w:t>Держателя  на</w:t>
      </w:r>
      <w:proofErr w:type="gramEnd"/>
      <w:r>
        <w:rPr>
          <w:rFonts w:ascii="Times New Roman" w:hAnsi="Times New Roman"/>
          <w:sz w:val="26"/>
          <w:szCs w:val="26"/>
        </w:rPr>
        <w:t xml:space="preserve"> получение Скидок у Партнёра.</w:t>
      </w:r>
    </w:p>
    <w:p w14:paraId="5A788AA7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1.6 </w:t>
      </w:r>
      <w:r>
        <w:rPr>
          <w:rFonts w:ascii="Times New Roman" w:hAnsi="Times New Roman"/>
          <w:b/>
          <w:bCs/>
          <w:sz w:val="26"/>
          <w:szCs w:val="26"/>
        </w:rPr>
        <w:t>Держатель Карты</w:t>
      </w:r>
      <w:r>
        <w:rPr>
          <w:rFonts w:ascii="Times New Roman" w:hAnsi="Times New Roman"/>
          <w:sz w:val="26"/>
          <w:szCs w:val="26"/>
        </w:rPr>
        <w:t xml:space="preserve"> (далее − Держатель) – работник, являющийся членом профсоюза, состоящий на учёте у Координатора Программы и предъявивший Карту для оплаты товаров (услуг).</w:t>
      </w:r>
    </w:p>
    <w:p w14:paraId="5D6C20DA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1.7 </w:t>
      </w:r>
      <w:r>
        <w:rPr>
          <w:rFonts w:ascii="Times New Roman" w:hAnsi="Times New Roman"/>
          <w:b/>
          <w:bCs/>
          <w:sz w:val="26"/>
          <w:szCs w:val="26"/>
        </w:rPr>
        <w:t>Скидки</w:t>
      </w:r>
      <w:r>
        <w:rPr>
          <w:rFonts w:ascii="Times New Roman" w:hAnsi="Times New Roman"/>
          <w:sz w:val="26"/>
          <w:szCs w:val="26"/>
        </w:rPr>
        <w:t xml:space="preserve"> – процент, понижающий стоимость товаров (услуг) определяемый Организатором и Партнёром Программы и зафиксированный в договоре о сотрудничестве.    </w:t>
      </w:r>
    </w:p>
    <w:p w14:paraId="18353286" w14:textId="77777777" w:rsidR="00267130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4BE004AA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Предмет договора</w:t>
      </w:r>
    </w:p>
    <w:p w14:paraId="6C1FBA42" w14:textId="77777777" w:rsidR="00267130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18396147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2.1. В соответствии с настоящим договором Стороны пришли к согласию совместно сотрудничать и осуществлять взаимовыгодную для обеих Сторон деятельность.</w:t>
      </w:r>
    </w:p>
    <w:p w14:paraId="6C559876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2.2. По настоящему договору Партнёр обязуется предоставлять скидки на свои товары или услуги Держателю карты, а Организатор отвечает за изготовление и распространение Карт среди Участников программы.</w:t>
      </w:r>
    </w:p>
    <w:p w14:paraId="2AC6E57F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2.3. Реализация Программы осуществляется на территории Санкт-Петербурга и Ленинградской области.</w:t>
      </w:r>
    </w:p>
    <w:p w14:paraId="2B5F1214" w14:textId="77777777" w:rsidR="00267130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7945540A" w14:textId="4E944E66" w:rsidR="00267130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2A907633" w14:textId="03133F86" w:rsidR="005475B4" w:rsidRDefault="005475B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1478A59D" w14:textId="737638C6" w:rsidR="005475B4" w:rsidRDefault="005475B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196CF260" w14:textId="039B1CD4" w:rsidR="005475B4" w:rsidRDefault="005475B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70AD9D38" w14:textId="77777777" w:rsidR="005475B4" w:rsidRDefault="005475B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73B60E79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3. Цена договора</w:t>
      </w:r>
    </w:p>
    <w:p w14:paraId="2A562820" w14:textId="77777777" w:rsidR="00267130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64E2A51" w14:textId="02B956A5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3.1 </w:t>
      </w:r>
      <w:r>
        <w:rPr>
          <w:rFonts w:ascii="Times New Roman" w:hAnsi="Times New Roman"/>
          <w:sz w:val="26"/>
          <w:szCs w:val="26"/>
        </w:rPr>
        <w:t xml:space="preserve">В качестве платы за изготовление и распространение карт среди участников программы Партнёр обязуется предоставить </w:t>
      </w:r>
      <w:r w:rsidR="00537AD3">
        <w:rPr>
          <w:rFonts w:ascii="Times New Roman" w:hAnsi="Times New Roman"/>
          <w:sz w:val="26"/>
          <w:szCs w:val="26"/>
        </w:rPr>
        <w:t>Держателям карт</w:t>
      </w:r>
      <w:r>
        <w:rPr>
          <w:rFonts w:ascii="Times New Roman" w:hAnsi="Times New Roman"/>
          <w:sz w:val="26"/>
          <w:szCs w:val="26"/>
        </w:rPr>
        <w:t xml:space="preserve"> скидку (в размере____) на свои товары и услуги.</w:t>
      </w:r>
    </w:p>
    <w:p w14:paraId="3FBA4556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color="000000"/>
        </w:rPr>
        <w:t>Обязанности сторон</w:t>
      </w:r>
    </w:p>
    <w:p w14:paraId="6802BAE6" w14:textId="77777777" w:rsidR="00267130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4BC8EE68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4</w:t>
      </w:r>
      <w:r>
        <w:rPr>
          <w:rFonts w:ascii="Times New Roman" w:hAnsi="Times New Roman"/>
          <w:b/>
          <w:bCs/>
          <w:sz w:val="26"/>
          <w:szCs w:val="26"/>
        </w:rPr>
        <w:t>.1. Организатор обязуется:</w:t>
      </w:r>
    </w:p>
    <w:p w14:paraId="766EF859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Изготавливать и распространять Карты «Профсоюзный плюс» среди Участников.</w:t>
      </w:r>
    </w:p>
    <w:p w14:paraId="1A3A761B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4.1.2. Требовать от Партнёра выполнения обязанности по предоставлению </w:t>
      </w:r>
      <w:proofErr w:type="gramStart"/>
      <w:r>
        <w:rPr>
          <w:rFonts w:ascii="Times New Roman" w:hAnsi="Times New Roman"/>
          <w:sz w:val="26"/>
          <w:szCs w:val="26"/>
        </w:rPr>
        <w:t>скидок  Держателю</w:t>
      </w:r>
      <w:proofErr w:type="gramEnd"/>
      <w:r>
        <w:rPr>
          <w:rFonts w:ascii="Times New Roman" w:hAnsi="Times New Roman"/>
          <w:sz w:val="26"/>
          <w:szCs w:val="26"/>
        </w:rPr>
        <w:t xml:space="preserve"> Карты и Организатору.</w:t>
      </w:r>
    </w:p>
    <w:p w14:paraId="4FD1A261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4.1.3. Размещать информацию о Партнёре, его скидках на товары (работы, услуги) на своих </w:t>
      </w:r>
      <w:proofErr w:type="gramStart"/>
      <w:r>
        <w:rPr>
          <w:rFonts w:ascii="Times New Roman" w:hAnsi="Times New Roman"/>
          <w:sz w:val="26"/>
          <w:szCs w:val="26"/>
        </w:rPr>
        <w:t>Интернет сайтах</w:t>
      </w:r>
      <w:proofErr w:type="gramEnd"/>
      <w:r>
        <w:rPr>
          <w:rFonts w:ascii="Times New Roman" w:hAnsi="Times New Roman"/>
          <w:sz w:val="26"/>
          <w:szCs w:val="26"/>
        </w:rPr>
        <w:t>, информационных профсоюзных досках организации, (иных информационных ресурсах), согласно сведениям, предоставленным Партнёром.</w:t>
      </w:r>
    </w:p>
    <w:p w14:paraId="384F4266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color="000000"/>
        </w:rPr>
        <w:t>4.1.4. Обеспечить перевыпуск Карт для Участников Программы в случае необходимости.</w:t>
      </w:r>
    </w:p>
    <w:p w14:paraId="53B310C1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4.1.5. </w:t>
      </w:r>
      <w:r>
        <w:rPr>
          <w:rFonts w:ascii="Times New Roman" w:hAnsi="Times New Roman"/>
          <w:sz w:val="26"/>
          <w:szCs w:val="26"/>
          <w:u w:color="000000"/>
        </w:rPr>
        <w:t>Изменять действующие и заключать новые договоры в случае изменений условий сотрудничества.</w:t>
      </w:r>
    </w:p>
    <w:p w14:paraId="1796A3D1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4.1.6. </w:t>
      </w:r>
      <w:r>
        <w:rPr>
          <w:rFonts w:ascii="Times New Roman" w:hAnsi="Times New Roman"/>
          <w:sz w:val="26"/>
          <w:szCs w:val="26"/>
          <w:u w:color="000000"/>
        </w:rPr>
        <w:t>Предоставлять по возможности Партнеру информационный материал (наклейки, брошюры и т.д.) о Карте «Профсоюзный плюс»</w:t>
      </w:r>
    </w:p>
    <w:p w14:paraId="09174B64" w14:textId="77777777" w:rsidR="00267130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5DB3F339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4.2. Партнер обязуется:</w:t>
      </w:r>
    </w:p>
    <w:p w14:paraId="5B86BEE0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4.2.1. Предоставлять информацию на электронную почту </w:t>
      </w:r>
      <w:hyperlink r:id="rId7" w:history="1">
        <w:r>
          <w:rPr>
            <w:rStyle w:val="Hyperlink0"/>
            <w:rFonts w:ascii="Times New Roman" w:hAnsi="Times New Roman"/>
            <w:sz w:val="26"/>
            <w:szCs w:val="26"/>
          </w:rPr>
          <w:t>office</w:t>
        </w:r>
        <w:r>
          <w:rPr>
            <w:rStyle w:val="a7"/>
            <w:rFonts w:ascii="Times New Roman" w:hAnsi="Times New Roman"/>
            <w:color w:val="0000FF"/>
            <w:sz w:val="26"/>
            <w:szCs w:val="26"/>
            <w:u w:val="single" w:color="0000FF"/>
          </w:rPr>
          <w:t>@</w:t>
        </w:r>
        <w:proofErr w:type="spellStart"/>
        <w:r>
          <w:rPr>
            <w:rStyle w:val="Hyperlink0"/>
            <w:rFonts w:ascii="Times New Roman" w:hAnsi="Times New Roman"/>
            <w:sz w:val="26"/>
            <w:szCs w:val="26"/>
          </w:rPr>
          <w:t>profplus</w:t>
        </w:r>
        <w:proofErr w:type="spellEnd"/>
        <w:r>
          <w:rPr>
            <w:rStyle w:val="a7"/>
            <w:rFonts w:ascii="Times New Roman" w:hAnsi="Times New Roman"/>
            <w:color w:val="0000FF"/>
            <w:sz w:val="26"/>
            <w:szCs w:val="26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6"/>
            <w:szCs w:val="26"/>
          </w:rPr>
          <w:t>info</w:t>
        </w:r>
      </w:hyperlink>
      <w:r>
        <w:rPr>
          <w:rStyle w:val="a7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, необходимую для участия в программе, а именно:</w:t>
      </w:r>
    </w:p>
    <w:p w14:paraId="5B558A2A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− координаты Партнёра (приложение 1) и характеристики ее продукции;</w:t>
      </w:r>
    </w:p>
    <w:p w14:paraId="7BA25195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− перечень товаров, работ, услуг, на которые предоставляются скидки Держателям Карт;</w:t>
      </w:r>
    </w:p>
    <w:p w14:paraId="1D20C9A7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− документальные подтверждения достоверности рекламы и лицензии на соответствующие виды деятельности (если таковые требуются)</w:t>
      </w:r>
    </w:p>
    <w:p w14:paraId="0DE4BD59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− логотип организации в векторном формате и в формате изображения.</w:t>
      </w:r>
    </w:p>
    <w:p w14:paraId="1B40C338" w14:textId="1B3DAE31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стоимости приобретаемых товаров, работ или услуг, предлагаемых Партнёром.</w:t>
      </w:r>
    </w:p>
    <w:p w14:paraId="1E8E048D" w14:textId="2CD087D8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="00537AD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Уведомлять Организатора программы об изменениях наименования, организационно-правовой формы, адреса, телефона в течение 3-х рабочих дней. </w:t>
      </w:r>
    </w:p>
    <w:p w14:paraId="49515A75" w14:textId="0C356B25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="00537AD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Уведомлять Организатора о планируемой ликвидации/реорганизации, изменении условий предоставления скидок (размер, перечень товаров и т.п.), а также об иной информации, подлежащей размещению в каталоге партнеров социальной программы и на сайте не позднее, чем за две недели до введения таких изменений.</w:t>
      </w:r>
    </w:p>
    <w:p w14:paraId="51080E0C" w14:textId="7F98C1B0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="00537AD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Размещать информацию о дисконтной Программе, скидках на товары (работы, услуги), предоставляемых Партнером на своих </w:t>
      </w:r>
      <w:proofErr w:type="gramStart"/>
      <w:r>
        <w:rPr>
          <w:rFonts w:ascii="Times New Roman" w:hAnsi="Times New Roman"/>
          <w:sz w:val="26"/>
          <w:szCs w:val="26"/>
        </w:rPr>
        <w:t>Интернет сайтах</w:t>
      </w:r>
      <w:proofErr w:type="gramEnd"/>
      <w:r>
        <w:rPr>
          <w:rFonts w:ascii="Times New Roman" w:hAnsi="Times New Roman"/>
          <w:sz w:val="26"/>
          <w:szCs w:val="26"/>
        </w:rPr>
        <w:t>, иных информационных ресурсах.</w:t>
      </w:r>
    </w:p>
    <w:p w14:paraId="3D0FD081" w14:textId="44FB609A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="00537AD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Размещать на видном месте у кассы информацию о предоставляемых Держателям Карт скидках по Профсоюзной дисконтной социальной карте «Профсоюзный плюс».</w:t>
      </w:r>
    </w:p>
    <w:p w14:paraId="22BEBF27" w14:textId="2A9355FB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="00537AD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В период действия договора обеспечить выполнение его условий всеми вновь открывающимися филиалами (представительствами) и другими структурными подразделениями Партнёра</w:t>
      </w:r>
    </w:p>
    <w:p w14:paraId="0AB8104A" w14:textId="13DB6523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="00537AD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В трехдневный срок предоставлять Организатору по тел.: +7 (</w:t>
      </w:r>
      <w:r>
        <w:rPr>
          <w:rStyle w:val="a7"/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812) 200-45-08 </w:t>
      </w:r>
      <w:r>
        <w:rPr>
          <w:rFonts w:ascii="Times New Roman" w:hAnsi="Times New Roman"/>
          <w:sz w:val="26"/>
          <w:szCs w:val="26"/>
        </w:rPr>
        <w:t>информацию об открытии (закрытии) отделов, магазинов, мест реализации товаров (предоставления услуг) Партнера с указанием их места размещения, режима работы и контактного телефона.</w:t>
      </w:r>
    </w:p>
    <w:p w14:paraId="5255A78C" w14:textId="62C3ACC8" w:rsidR="00267130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7C84FEC" w14:textId="77777777" w:rsidR="00537AD3" w:rsidRDefault="00537AD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3B097655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5.Ответственность сторон</w:t>
      </w:r>
    </w:p>
    <w:p w14:paraId="750D77DD" w14:textId="77777777" w:rsidR="00267130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20BC4316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5</w:t>
      </w:r>
      <w:r>
        <w:rPr>
          <w:rFonts w:ascii="Times New Roman" w:hAnsi="Times New Roman"/>
          <w:sz w:val="26"/>
          <w:szCs w:val="26"/>
        </w:rPr>
        <w:t>.1. Стороны обязуются исполнять условия настоящего договора надлежащим образом, оказывая при этом содействие друг другу.</w:t>
      </w:r>
    </w:p>
    <w:p w14:paraId="716668BF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5.2. </w:t>
      </w:r>
      <w:r>
        <w:rPr>
          <w:rFonts w:ascii="Times New Roman" w:hAnsi="Times New Roman"/>
          <w:sz w:val="26"/>
          <w:szCs w:val="26"/>
        </w:rPr>
        <w:t>В случае неисполнения либо ненадлежащего исполнения условий настоящего договора Стороны несут взаимную ответственность в соответствии с действующим законодательством РФ и условиями настоящего договора.</w:t>
      </w:r>
    </w:p>
    <w:p w14:paraId="00CD6BB7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5.3. </w:t>
      </w:r>
      <w:r>
        <w:rPr>
          <w:rFonts w:ascii="Times New Roman" w:hAnsi="Times New Roman"/>
          <w:sz w:val="26"/>
          <w:szCs w:val="26"/>
        </w:rPr>
        <w:t xml:space="preserve">В случае неоднократного поступления жалоб Организатору от Держателей Карт о </w:t>
      </w:r>
      <w:proofErr w:type="gramStart"/>
      <w:r>
        <w:rPr>
          <w:rFonts w:ascii="Times New Roman" w:hAnsi="Times New Roman"/>
          <w:sz w:val="26"/>
          <w:szCs w:val="26"/>
        </w:rPr>
        <w:t>не представлении</w:t>
      </w:r>
      <w:proofErr w:type="gramEnd"/>
      <w:r>
        <w:rPr>
          <w:rFonts w:ascii="Times New Roman" w:hAnsi="Times New Roman"/>
          <w:sz w:val="26"/>
          <w:szCs w:val="26"/>
        </w:rPr>
        <w:t xml:space="preserve"> скидок Партнером, Организатор вправе в одностороннем порядке расторгнуть настоящий Договор.</w:t>
      </w:r>
    </w:p>
    <w:p w14:paraId="63A9F690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5</w:t>
      </w:r>
      <w:r>
        <w:rPr>
          <w:rFonts w:ascii="Times New Roman" w:hAnsi="Times New Roman"/>
          <w:sz w:val="26"/>
          <w:szCs w:val="26"/>
        </w:rPr>
        <w:t>.4. Организатор программы не несёт ответственность за фактическое качество рекламируемых товаров (работ, услуг), а также за ошибки в информации, предоставленной Партнёром.</w:t>
      </w:r>
    </w:p>
    <w:p w14:paraId="0A64DD2A" w14:textId="77777777" w:rsidR="00267130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5A8553F2" w14:textId="77777777" w:rsidR="00267130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6. Порядок изменения и прекращения действия договора</w:t>
      </w:r>
    </w:p>
    <w:p w14:paraId="47F253E3" w14:textId="77777777" w:rsidR="00267130" w:rsidRDefault="00267130">
      <w:pPr>
        <w:widowControl w:val="0"/>
        <w:suppressAutoHyphens/>
        <w:ind w:left="720"/>
        <w:rPr>
          <w:b/>
          <w:bCs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8917AA" w14:textId="77777777" w:rsidR="00267130" w:rsidRDefault="00AD4706">
      <w:pPr>
        <w:widowControl w:val="0"/>
        <w:suppressAutoHyphens/>
        <w:ind w:firstLine="713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6.1. Настоящий Договор может быть изменён сторонами не иначе как в порядке, установленным настоящим Договором.</w:t>
      </w:r>
    </w:p>
    <w:p w14:paraId="445D9353" w14:textId="77777777" w:rsidR="00267130" w:rsidRDefault="00AD4706">
      <w:pPr>
        <w:widowControl w:val="0"/>
        <w:suppressAutoHyphens/>
        <w:ind w:firstLine="713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6.2. Одна сторона уведомляет другую сторону о внесении изменений в настоящий Договор не менее чем за один месяц до даты фактического внесения изменений.</w:t>
      </w:r>
    </w:p>
    <w:p w14:paraId="54E9A454" w14:textId="77777777" w:rsidR="00267130" w:rsidRDefault="00AD4706">
      <w:pPr>
        <w:widowControl w:val="0"/>
        <w:suppressAutoHyphens/>
        <w:ind w:firstLine="713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6.3. Изменение настоящего Договора осуществляется по соглашению Сторон, оформленному в письменной форме, которое является неотъемлемой частью настоящего Договора.</w:t>
      </w:r>
    </w:p>
    <w:p w14:paraId="225207CE" w14:textId="77777777" w:rsidR="00267130" w:rsidRDefault="00AD4706">
      <w:pPr>
        <w:widowControl w:val="0"/>
        <w:suppressAutoHyphens/>
        <w:ind w:firstLine="713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4.4. Настоящий Договор прекращается (расторгается) в случае:</w:t>
      </w:r>
    </w:p>
    <w:p w14:paraId="400222C8" w14:textId="77777777" w:rsidR="00267130" w:rsidRDefault="00AD4706">
      <w:pPr>
        <w:widowControl w:val="0"/>
        <w:suppressAutoHyphens/>
        <w:ind w:firstLine="713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4.4.1 заключения между сторонами другого Договора;</w:t>
      </w:r>
    </w:p>
    <w:p w14:paraId="2CFD2E4C" w14:textId="77777777" w:rsidR="00267130" w:rsidRDefault="00AD4706">
      <w:pPr>
        <w:widowControl w:val="0"/>
        <w:suppressAutoHyphens/>
        <w:ind w:firstLine="713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4.4.2 прекращения деятельности одной из Сторон;</w:t>
      </w:r>
    </w:p>
    <w:p w14:paraId="07E5D2B5" w14:textId="77777777" w:rsidR="00267130" w:rsidRDefault="00AD4706">
      <w:pPr>
        <w:widowControl w:val="0"/>
        <w:suppressAutoHyphens/>
        <w:ind w:firstLine="713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4.4.3 в одностороннем порядке, в случае неисполнения другой стороной условий настоящего Договора, письменно уведомив вторую сторону не менее чем за 1 (один) месяц;</w:t>
      </w:r>
    </w:p>
    <w:p w14:paraId="16D12CF8" w14:textId="77777777" w:rsidR="00267130" w:rsidRDefault="00AD4706">
      <w:pPr>
        <w:widowControl w:val="0"/>
        <w:suppressAutoHyphens/>
        <w:ind w:firstLine="713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4.4.4 досрочно, по взаимному соглашению Сторон.</w:t>
      </w:r>
    </w:p>
    <w:p w14:paraId="71B6D6F2" w14:textId="77777777" w:rsidR="00267130" w:rsidRDefault="00267130">
      <w:pPr>
        <w:widowControl w:val="0"/>
        <w:suppressAutoHyphens/>
        <w:ind w:firstLine="713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60EC3E" w14:textId="77777777" w:rsidR="00267130" w:rsidRDefault="00AD4706">
      <w:pPr>
        <w:widowControl w:val="0"/>
        <w:suppressAutoHyphens/>
        <w:ind w:firstLine="713"/>
        <w:jc w:val="center"/>
        <w:rPr>
          <w:b/>
          <w:bCs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b/>
          <w:bCs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7. Срок действия Договора</w:t>
      </w:r>
    </w:p>
    <w:p w14:paraId="3753B069" w14:textId="77777777" w:rsidR="00267130" w:rsidRDefault="00267130">
      <w:pPr>
        <w:widowControl w:val="0"/>
        <w:suppressAutoHyphens/>
        <w:ind w:left="720"/>
        <w:rPr>
          <w:b/>
          <w:bCs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0A3743A" w14:textId="77777777" w:rsidR="00267130" w:rsidRDefault="00AD4706">
      <w:pPr>
        <w:widowControl w:val="0"/>
        <w:suppressAutoHyphens/>
        <w:ind w:firstLine="731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7.1. Договор вступает в силу с даты подписания и действует до момента расторжения. </w:t>
      </w:r>
    </w:p>
    <w:p w14:paraId="39AEA4DF" w14:textId="07C17965" w:rsidR="00267130" w:rsidRDefault="00AD4706">
      <w:pPr>
        <w:widowControl w:val="0"/>
        <w:suppressAutoHyphens/>
        <w:ind w:firstLine="731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7.2. Настоящий договор может быть расторгнут по соглашению Сторон, а также в иных случаях, установленных действующим законодательством Российской Федерации.</w:t>
      </w:r>
    </w:p>
    <w:p w14:paraId="7BF7C3A5" w14:textId="77777777" w:rsidR="00267130" w:rsidRDefault="00AD4706">
      <w:pPr>
        <w:widowControl w:val="0"/>
        <w:suppressAutoHyphens/>
        <w:ind w:firstLine="731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7.3.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14:paraId="6B197977" w14:textId="77777777" w:rsidR="00267130" w:rsidRDefault="00AD4706">
      <w:pPr>
        <w:widowControl w:val="0"/>
        <w:suppressAutoHyphens/>
        <w:ind w:firstLine="731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7.4. Приложения к настоящему Договору являются его неотъемлемыми частями.</w:t>
      </w:r>
    </w:p>
    <w:p w14:paraId="4B55B30E" w14:textId="245ADBCE" w:rsidR="00267130" w:rsidRDefault="00AD4706">
      <w:pPr>
        <w:widowControl w:val="0"/>
        <w:suppressAutoHyphens/>
        <w:ind w:firstLine="731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7.5.</w:t>
      </w:r>
      <w:r w:rsidR="00537AD3">
        <w:rPr>
          <w:rFonts w:eastAsia="Arial Unicode MS" w:cs="Arial Unicode MS"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eastAsia="Arial Unicode MS" w:cs="Arial Unicode MS"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Настоящий Договор составлен в двух экземплярах, имеющих одинаковую </w:t>
      </w:r>
      <w:proofErr w:type="gramStart"/>
      <w:r>
        <w:rPr>
          <w:rFonts w:eastAsia="Arial Unicode MS" w:cs="Arial Unicode MS"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юридическую  силу</w:t>
      </w:r>
      <w:proofErr w:type="gramEnd"/>
      <w:r>
        <w:rPr>
          <w:rFonts w:eastAsia="Arial Unicode MS" w:cs="Arial Unicode MS"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, по одному для каждой из сторон.</w:t>
      </w:r>
    </w:p>
    <w:p w14:paraId="31C2FE6C" w14:textId="77777777" w:rsidR="00267130" w:rsidRDefault="00AD4706">
      <w:pPr>
        <w:widowControl w:val="0"/>
        <w:suppressAutoHyphens/>
        <w:ind w:firstLine="731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7.6. Во всём остальном, что не предусмотрено настоящим Договором, стороны руководствуются законодательством Российской Федерации. </w:t>
      </w:r>
    </w:p>
    <w:p w14:paraId="20A74303" w14:textId="77777777" w:rsidR="00267130" w:rsidRDefault="00AD4706">
      <w:pPr>
        <w:widowControl w:val="0"/>
        <w:suppressAutoHyphens/>
        <w:ind w:firstLine="731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7.7 Приложения.</w:t>
      </w:r>
    </w:p>
    <w:p w14:paraId="4BC29265" w14:textId="77777777" w:rsidR="00267130" w:rsidRDefault="00AD4706">
      <w:pPr>
        <w:widowControl w:val="0"/>
        <w:suppressAutoHyphens/>
        <w:ind w:firstLine="731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Приложение 1. Информация об организации-партнере профсоюзной дисконтной социальной программы «Профсоюзный плюс».</w:t>
      </w:r>
    </w:p>
    <w:p w14:paraId="02771166" w14:textId="4F7573FD" w:rsidR="00267130" w:rsidRDefault="00267130">
      <w:pPr>
        <w:widowControl w:val="0"/>
        <w:suppressAutoHyphens/>
        <w:ind w:firstLine="731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EF9A7B" w14:textId="6E065E43" w:rsidR="005475B4" w:rsidRDefault="005475B4">
      <w:pPr>
        <w:widowControl w:val="0"/>
        <w:suppressAutoHyphens/>
        <w:ind w:firstLine="731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5B1AAB" w14:textId="131ABC02" w:rsidR="005475B4" w:rsidRDefault="005475B4">
      <w:pPr>
        <w:widowControl w:val="0"/>
        <w:suppressAutoHyphens/>
        <w:ind w:firstLine="731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14:paraId="03AB60D0" w14:textId="77777777" w:rsidR="005475B4" w:rsidRDefault="005475B4">
      <w:pPr>
        <w:widowControl w:val="0"/>
        <w:suppressAutoHyphens/>
        <w:ind w:firstLine="731"/>
        <w:jc w:val="both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E32E54" w14:textId="77777777" w:rsidR="00267130" w:rsidRDefault="00AD4706">
      <w:pPr>
        <w:widowControl w:val="0"/>
        <w:suppressAutoHyphens/>
        <w:jc w:val="center"/>
        <w:rPr>
          <w:b/>
          <w:bCs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b/>
          <w:bCs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8. Адреса и банковские реквизиты сторон</w:t>
      </w:r>
    </w:p>
    <w:p w14:paraId="22750FCE" w14:textId="77777777" w:rsidR="00267130" w:rsidRDefault="00267130">
      <w:pPr>
        <w:widowControl w:val="0"/>
        <w:suppressAutoHyphens/>
        <w:jc w:val="center"/>
        <w:rPr>
          <w:b/>
          <w:bCs/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4926"/>
      </w:tblGrid>
      <w:tr w:rsidR="00267130" w14:paraId="4725C2DA" w14:textId="77777777">
        <w:trPr>
          <w:trHeight w:val="328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20A8" w14:textId="77777777" w:rsidR="00267130" w:rsidRDefault="00AD4706">
            <w:pPr>
              <w:widowControl w:val="0"/>
              <w:suppressAutoHyphens/>
              <w:jc w:val="center"/>
            </w:pPr>
            <w:r>
              <w:rPr>
                <w:rStyle w:val="a7"/>
                <w:rFonts w:eastAsia="Arial Unicode MS" w:cs="Arial Unicode MS"/>
                <w:b/>
                <w:bCs/>
                <w:kern w:val="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ПАРТНЁР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D088" w14:textId="77777777" w:rsidR="00267130" w:rsidRDefault="00AD4706">
            <w:pPr>
              <w:widowControl w:val="0"/>
              <w:suppressAutoHyphens/>
              <w:jc w:val="center"/>
            </w:pPr>
            <w:r>
              <w:rPr>
                <w:rStyle w:val="a7"/>
                <w:rFonts w:eastAsia="Arial Unicode MS" w:cs="Arial Unicode MS"/>
                <w:b/>
                <w:bCs/>
                <w:kern w:val="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ОРГАНИЗАТОР</w:t>
            </w:r>
          </w:p>
        </w:tc>
      </w:tr>
      <w:tr w:rsidR="00267130" w14:paraId="396C6301" w14:textId="77777777">
        <w:trPr>
          <w:trHeight w:val="241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1100C" w14:textId="77777777" w:rsidR="00267130" w:rsidRDefault="00267130"/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5096" w14:textId="77777777" w:rsidR="00267130" w:rsidRDefault="00AD4706">
            <w:pPr>
              <w:pStyle w:val="XHeading2"/>
              <w:widowControl w:val="0"/>
              <w:tabs>
                <w:tab w:val="clear" w:pos="388"/>
              </w:tabs>
              <w:suppressAutoHyphens/>
              <w:spacing w:after="0"/>
              <w:jc w:val="left"/>
              <w:outlineLvl w:val="9"/>
              <w:rPr>
                <w:rStyle w:val="a7"/>
                <w:b/>
                <w:bCs/>
                <w:kern w:val="1"/>
              </w:rPr>
            </w:pPr>
            <w:r>
              <w:rPr>
                <w:rStyle w:val="a7"/>
                <w:b/>
                <w:bCs/>
                <w:kern w:val="1"/>
              </w:rPr>
              <w:t>Общество с ограниченной ответственностью «Профсоюзный центр»</w:t>
            </w:r>
          </w:p>
          <w:p w14:paraId="483D551F" w14:textId="17FD3B07" w:rsidR="00267130" w:rsidRDefault="00AD4706">
            <w:pPr>
              <w:pStyle w:val="XHeading2"/>
              <w:widowControl w:val="0"/>
              <w:tabs>
                <w:tab w:val="clear" w:pos="388"/>
              </w:tabs>
              <w:suppressAutoHyphens/>
              <w:spacing w:after="0"/>
              <w:jc w:val="left"/>
              <w:outlineLvl w:val="9"/>
              <w:rPr>
                <w:rStyle w:val="a7"/>
                <w:kern w:val="1"/>
              </w:rPr>
            </w:pPr>
            <w:r>
              <w:rPr>
                <w:rStyle w:val="a7"/>
                <w:kern w:val="1"/>
              </w:rPr>
              <w:t>Адрес: 190098, г. Санкт Петербург, пл. Труда, дом 4, литер В, офис 507</w:t>
            </w:r>
            <w:r w:rsidR="00B31529" w:rsidRPr="00B31529">
              <w:rPr>
                <w:rStyle w:val="a7"/>
                <w:kern w:val="1"/>
              </w:rPr>
              <w:t>/127-2</w:t>
            </w:r>
            <w:r>
              <w:rPr>
                <w:rStyle w:val="a7"/>
                <w:kern w:val="1"/>
              </w:rPr>
              <w:t xml:space="preserve"> </w:t>
            </w:r>
            <w:r>
              <w:rPr>
                <w:rStyle w:val="a7"/>
                <w:kern w:val="1"/>
              </w:rPr>
              <w:br/>
              <w:t>Тел. 8-812-200-45-08</w:t>
            </w:r>
          </w:p>
          <w:p w14:paraId="73F75CCD" w14:textId="52F82AE8" w:rsidR="00267130" w:rsidRDefault="00AD4706">
            <w:pPr>
              <w:pStyle w:val="XHeading2"/>
              <w:widowControl w:val="0"/>
              <w:tabs>
                <w:tab w:val="clear" w:pos="388"/>
              </w:tabs>
              <w:suppressAutoHyphens/>
              <w:spacing w:after="0"/>
              <w:jc w:val="left"/>
              <w:outlineLvl w:val="9"/>
              <w:rPr>
                <w:rStyle w:val="a7"/>
                <w:kern w:val="1"/>
              </w:rPr>
            </w:pPr>
            <w:r>
              <w:rPr>
                <w:rStyle w:val="a7"/>
                <w:kern w:val="1"/>
              </w:rPr>
              <w:t xml:space="preserve">ОГРН: 1197847037475, ИНН: 7838084650, КПП: </w:t>
            </w:r>
            <w:r w:rsidR="00B31529">
              <w:rPr>
                <w:rStyle w:val="a7"/>
                <w:kern w:val="1"/>
              </w:rPr>
              <w:t>783801001 Северо-Западный Банк ПАО Сбербанк, г. Санкт-Петербург БИК 044030653</w:t>
            </w:r>
            <w:r>
              <w:rPr>
                <w:rStyle w:val="a7"/>
                <w:kern w:val="1"/>
              </w:rPr>
              <w:t>,</w:t>
            </w:r>
          </w:p>
          <w:p w14:paraId="5E362FF6" w14:textId="7103C79B" w:rsidR="00B31529" w:rsidRDefault="00B31529" w:rsidP="00B31529">
            <w:pPr>
              <w:pStyle w:val="XHeading2"/>
              <w:widowControl w:val="0"/>
              <w:tabs>
                <w:tab w:val="clear" w:pos="388"/>
              </w:tabs>
              <w:suppressAutoHyphens/>
              <w:spacing w:after="0"/>
              <w:jc w:val="left"/>
              <w:outlineLvl w:val="9"/>
              <w:rPr>
                <w:rStyle w:val="a7"/>
                <w:kern w:val="1"/>
              </w:rPr>
            </w:pPr>
            <w:r>
              <w:rPr>
                <w:rStyle w:val="a7"/>
                <w:kern w:val="1"/>
              </w:rPr>
              <w:t>Р/с 4070281085500009157</w:t>
            </w:r>
            <w:r w:rsidR="00CE546F">
              <w:rPr>
                <w:rStyle w:val="a7"/>
                <w:kern w:val="1"/>
              </w:rPr>
              <w:t>0</w:t>
            </w:r>
          </w:p>
          <w:p w14:paraId="464E0040" w14:textId="7C53E8E4" w:rsidR="00267130" w:rsidRPr="00B31529" w:rsidRDefault="00CE546F" w:rsidP="00B31529">
            <w:pPr>
              <w:pStyle w:val="XHeading2"/>
              <w:widowControl w:val="0"/>
              <w:tabs>
                <w:tab w:val="clear" w:pos="388"/>
              </w:tabs>
              <w:suppressAutoHyphens/>
              <w:spacing w:after="0"/>
              <w:jc w:val="left"/>
              <w:outlineLvl w:val="9"/>
              <w:rPr>
                <w:kern w:val="1"/>
              </w:rPr>
            </w:pPr>
            <w:r>
              <w:rPr>
                <w:rStyle w:val="a7"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К/с 30101810500000000653</w:t>
            </w:r>
          </w:p>
        </w:tc>
      </w:tr>
      <w:tr w:rsidR="00267130" w14:paraId="120A0B88" w14:textId="77777777">
        <w:trPr>
          <w:trHeight w:val="1608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EE958" w14:textId="77777777" w:rsidR="00267130" w:rsidRDefault="00AD4706">
            <w:pPr>
              <w:widowControl w:val="0"/>
              <w:suppressAutoHyphens/>
              <w:jc w:val="center"/>
              <w:rPr>
                <w:rStyle w:val="a7"/>
                <w:b/>
                <w:bCs/>
                <w:kern w:val="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7"/>
                <w:rFonts w:eastAsia="Arial Unicode MS" w:cs="Arial Unicode MS"/>
                <w:b/>
                <w:bCs/>
                <w:kern w:val="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Директор</w:t>
            </w:r>
          </w:p>
          <w:p w14:paraId="52EA8F7D" w14:textId="77777777" w:rsidR="00267130" w:rsidRDefault="00267130">
            <w:pPr>
              <w:widowControl w:val="0"/>
              <w:suppressAutoHyphens/>
              <w:rPr>
                <w:rStyle w:val="a7"/>
                <w:b/>
                <w:bCs/>
                <w:kern w:val="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B8F82EF" w14:textId="77777777" w:rsidR="00267130" w:rsidRDefault="00AD4706">
            <w:pPr>
              <w:widowControl w:val="0"/>
              <w:suppressAutoHyphens/>
              <w:jc w:val="center"/>
              <w:rPr>
                <w:rStyle w:val="a7"/>
                <w:b/>
                <w:bCs/>
                <w:kern w:val="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7"/>
                <w:rFonts w:eastAsia="Arial Unicode MS" w:cs="Arial Unicode MS"/>
                <w:b/>
                <w:bCs/>
                <w:kern w:val="1"/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________________/________</w:t>
            </w:r>
            <w:r>
              <w:rPr>
                <w:rStyle w:val="a7"/>
                <w:rFonts w:eastAsia="Arial Unicode MS" w:cs="Arial Unicode MS"/>
                <w:b/>
                <w:bCs/>
                <w:kern w:val="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1B9EBA1B" w14:textId="77777777" w:rsidR="00267130" w:rsidRDefault="00267130">
            <w:pPr>
              <w:widowControl w:val="0"/>
              <w:suppressAutoHyphens/>
              <w:rPr>
                <w:rStyle w:val="a7"/>
                <w:b/>
                <w:bCs/>
                <w:kern w:val="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35668E3" w14:textId="77777777" w:rsidR="00267130" w:rsidRDefault="00AD4706">
            <w:pPr>
              <w:widowControl w:val="0"/>
              <w:suppressAutoHyphens/>
              <w:jc w:val="center"/>
            </w:pPr>
            <w:proofErr w:type="gramStart"/>
            <w:r>
              <w:rPr>
                <w:rStyle w:val="a7"/>
                <w:rFonts w:eastAsia="Arial Unicode MS" w:cs="Arial Unicode MS"/>
                <w:kern w:val="1"/>
                <w:sz w:val="28"/>
                <w:szCs w:val="28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</w:t>
            </w:r>
            <w:r>
              <w:rPr>
                <w:rStyle w:val="a7"/>
                <w:rFonts w:eastAsia="Arial Unicode MS" w:cs="Arial Unicode MS"/>
                <w:kern w:val="1"/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</w:t>
            </w:r>
            <w:proofErr w:type="gramEnd"/>
            <w:r>
              <w:rPr>
                <w:rStyle w:val="a7"/>
                <w:rFonts w:eastAsia="Arial Unicode MS" w:cs="Arial Unicode MS"/>
                <w:kern w:val="1"/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</w:t>
            </w:r>
            <w:r>
              <w:rPr>
                <w:rStyle w:val="a7"/>
                <w:rFonts w:eastAsia="Arial Unicode MS" w:cs="Arial Unicode MS"/>
                <w:kern w:val="1"/>
                <w:sz w:val="28"/>
                <w:szCs w:val="28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» </w:t>
            </w:r>
            <w:r>
              <w:rPr>
                <w:rStyle w:val="a7"/>
                <w:rFonts w:eastAsia="Arial Unicode MS" w:cs="Arial Unicode MS"/>
                <w:kern w:val="1"/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____</w:t>
            </w:r>
            <w:r>
              <w:rPr>
                <w:rStyle w:val="a7"/>
                <w:rFonts w:eastAsia="Arial Unicode MS" w:cs="Arial Unicode MS"/>
                <w:kern w:val="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2021 г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2A675" w14:textId="77777777" w:rsidR="00267130" w:rsidRDefault="00AD4706">
            <w:pPr>
              <w:widowControl w:val="0"/>
              <w:suppressAutoHyphens/>
              <w:jc w:val="center"/>
              <w:rPr>
                <w:rStyle w:val="a7"/>
                <w:b/>
                <w:bCs/>
                <w:kern w:val="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7"/>
                <w:rFonts w:eastAsia="Arial Unicode MS" w:cs="Arial Unicode MS"/>
                <w:b/>
                <w:bCs/>
                <w:kern w:val="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Директор</w:t>
            </w:r>
            <w:r>
              <w:rPr>
                <w:rStyle w:val="a7"/>
                <w:rFonts w:eastAsia="Arial Unicode MS" w:cs="Arial Unicode MS"/>
                <w:b/>
                <w:bCs/>
                <w:kern w:val="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Style w:val="a7"/>
                <w:rFonts w:eastAsia="Arial Unicode MS" w:cs="Arial Unicode MS"/>
                <w:b/>
                <w:bCs/>
                <w:kern w:val="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5475B4">
              <w:rPr>
                <w:rStyle w:val="a7"/>
                <w:rFonts w:eastAsia="Arial Unicode MS" w:cs="Arial Unicode MS"/>
                <w:b/>
                <w:bCs/>
                <w:kern w:val="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_________________/</w:t>
            </w:r>
            <w:r>
              <w:rPr>
                <w:rStyle w:val="a7"/>
                <w:rFonts w:eastAsia="Arial Unicode MS" w:cs="Arial Unicode MS"/>
                <w:b/>
                <w:bCs/>
                <w:kern w:val="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Петров Н.В./</w:t>
            </w:r>
          </w:p>
          <w:p w14:paraId="21B88FC0" w14:textId="77777777" w:rsidR="00267130" w:rsidRDefault="00267130">
            <w:pPr>
              <w:widowControl w:val="0"/>
              <w:suppressAutoHyphens/>
              <w:rPr>
                <w:rStyle w:val="a7"/>
                <w:b/>
                <w:bCs/>
                <w:kern w:val="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06F89E6" w14:textId="77777777" w:rsidR="00267130" w:rsidRDefault="00AD4706">
            <w:pPr>
              <w:widowControl w:val="0"/>
              <w:suppressAutoHyphens/>
              <w:jc w:val="center"/>
            </w:pPr>
            <w:proofErr w:type="gramStart"/>
            <w:r>
              <w:rPr>
                <w:rStyle w:val="a7"/>
                <w:rFonts w:eastAsia="Arial Unicode MS" w:cs="Arial Unicode MS"/>
                <w:kern w:val="1"/>
                <w:sz w:val="28"/>
                <w:szCs w:val="28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</w:t>
            </w:r>
            <w:r w:rsidRPr="005475B4">
              <w:rPr>
                <w:rStyle w:val="a7"/>
                <w:rFonts w:eastAsia="Arial Unicode MS" w:cs="Arial Unicode MS"/>
                <w:kern w:val="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</w:t>
            </w:r>
            <w:proofErr w:type="gramEnd"/>
            <w:r w:rsidRPr="005475B4">
              <w:rPr>
                <w:rStyle w:val="a7"/>
                <w:rFonts w:eastAsia="Arial Unicode MS" w:cs="Arial Unicode MS"/>
                <w:kern w:val="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</w:t>
            </w:r>
            <w:r>
              <w:rPr>
                <w:rStyle w:val="a7"/>
                <w:rFonts w:eastAsia="Arial Unicode MS" w:cs="Arial Unicode MS"/>
                <w:kern w:val="1"/>
                <w:sz w:val="28"/>
                <w:szCs w:val="28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» </w:t>
            </w:r>
            <w:r w:rsidRPr="005475B4">
              <w:rPr>
                <w:rStyle w:val="a7"/>
                <w:rFonts w:eastAsia="Arial Unicode MS" w:cs="Arial Unicode MS"/>
                <w:kern w:val="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____</w:t>
            </w:r>
            <w:r>
              <w:rPr>
                <w:rStyle w:val="a7"/>
                <w:rFonts w:eastAsia="Arial Unicode MS" w:cs="Arial Unicode MS"/>
                <w:kern w:val="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2021 г</w:t>
            </w:r>
          </w:p>
        </w:tc>
      </w:tr>
    </w:tbl>
    <w:p w14:paraId="2669251E" w14:textId="77777777" w:rsidR="00267130" w:rsidRDefault="00267130">
      <w:pPr>
        <w:widowControl w:val="0"/>
        <w:numPr>
          <w:ilvl w:val="0"/>
          <w:numId w:val="2"/>
        </w:numPr>
        <w:suppressAutoHyphens/>
        <w:jc w:val="center"/>
        <w:rPr>
          <w:kern w:val="1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AC1B908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E4262B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F993DA7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DEF713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B971B7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4C3CD7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C6E943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EF6B0E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0EAEF60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EDFB68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7D2B434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57E644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C297B19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6430FF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B861FB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93AEA1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9F2529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618B76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2FE132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DEFEE6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E5AD93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340A929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A64BAE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B23E7B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13E094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9B7D2F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1E51BC" w14:textId="60ADB4FF" w:rsidR="00267130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0585A3" w14:textId="05E48061" w:rsidR="005475B4" w:rsidRDefault="005475B4" w:rsidP="005475B4"/>
    <w:p w14:paraId="2A1DCBA1" w14:textId="77777777" w:rsidR="005475B4" w:rsidRPr="005475B4" w:rsidRDefault="005475B4" w:rsidP="005475B4"/>
    <w:p w14:paraId="50327515" w14:textId="77777777" w:rsidR="00267130" w:rsidRPr="005475B4" w:rsidRDefault="00267130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C29406" w14:textId="77777777" w:rsidR="00267130" w:rsidRPr="005475B4" w:rsidRDefault="00AD4706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475B4">
        <w:rPr>
          <w:rStyle w:val="a7"/>
          <w:b/>
          <w:bCs/>
          <w:kern w:val="1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Приложение № 1</w:t>
      </w:r>
    </w:p>
    <w:p w14:paraId="55B58B83" w14:textId="77777777" w:rsidR="00267130" w:rsidRDefault="00AD4706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ind w:left="4956"/>
        <w:jc w:val="center"/>
        <w:outlineLvl w:val="9"/>
        <w:rPr>
          <w:rStyle w:val="a7"/>
          <w:b/>
          <w:bCs/>
          <w:kern w:val="1"/>
          <w:sz w:val="26"/>
          <w:szCs w:val="26"/>
        </w:rPr>
      </w:pPr>
      <w:r>
        <w:rPr>
          <w:kern w:val="1"/>
          <w:sz w:val="26"/>
          <w:szCs w:val="26"/>
        </w:rPr>
        <w:t xml:space="preserve">          </w:t>
      </w:r>
      <w:r>
        <w:rPr>
          <w:rStyle w:val="a7"/>
          <w:b/>
          <w:bCs/>
          <w:kern w:val="1"/>
          <w:sz w:val="26"/>
          <w:szCs w:val="26"/>
        </w:rPr>
        <w:t>к договору о сотрудничестве №__/2021</w:t>
      </w:r>
    </w:p>
    <w:p w14:paraId="30B5F88F" w14:textId="77777777" w:rsidR="00267130" w:rsidRDefault="00AD4706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ind w:left="5472"/>
        <w:jc w:val="left"/>
        <w:outlineLvl w:val="9"/>
        <w:rPr>
          <w:rStyle w:val="a7"/>
          <w:b/>
          <w:bCs/>
          <w:kern w:val="1"/>
          <w:sz w:val="26"/>
          <w:szCs w:val="26"/>
        </w:rPr>
      </w:pPr>
      <w:r>
        <w:rPr>
          <w:rStyle w:val="a7"/>
          <w:b/>
          <w:bCs/>
          <w:kern w:val="1"/>
          <w:sz w:val="26"/>
          <w:szCs w:val="26"/>
        </w:rPr>
        <w:t xml:space="preserve">   от «__» ____ 2021 г.</w:t>
      </w:r>
    </w:p>
    <w:p w14:paraId="500D42DE" w14:textId="77777777" w:rsidR="00267130" w:rsidRDefault="00267130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jc w:val="right"/>
        <w:outlineLvl w:val="9"/>
        <w:rPr>
          <w:kern w:val="1"/>
          <w:sz w:val="26"/>
          <w:szCs w:val="26"/>
        </w:rPr>
      </w:pPr>
    </w:p>
    <w:p w14:paraId="27CB0BFA" w14:textId="77777777" w:rsidR="00267130" w:rsidRDefault="00267130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outlineLvl w:val="9"/>
        <w:rPr>
          <w:kern w:val="1"/>
          <w:sz w:val="26"/>
          <w:szCs w:val="26"/>
        </w:rPr>
      </w:pPr>
    </w:p>
    <w:p w14:paraId="33973AAE" w14:textId="77777777" w:rsidR="00267130" w:rsidRDefault="00AD4706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jc w:val="center"/>
        <w:outlineLvl w:val="9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ИНФОРМАЦИЯ</w:t>
      </w:r>
    </w:p>
    <w:p w14:paraId="4BB2FC47" w14:textId="77777777" w:rsidR="00267130" w:rsidRDefault="00AD4706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jc w:val="center"/>
        <w:outlineLvl w:val="9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 xml:space="preserve">об организации-партнере профсоюзной дисконтной социальной программы </w:t>
      </w:r>
    </w:p>
    <w:p w14:paraId="2C850C2E" w14:textId="77777777" w:rsidR="00267130" w:rsidRDefault="00AD4706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jc w:val="center"/>
        <w:outlineLvl w:val="9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«Профсоюзный плюс»</w:t>
      </w:r>
    </w:p>
    <w:p w14:paraId="07311921" w14:textId="77777777" w:rsidR="00267130" w:rsidRDefault="00267130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outlineLvl w:val="9"/>
        <w:rPr>
          <w:kern w:val="1"/>
          <w:sz w:val="26"/>
          <w:szCs w:val="26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06"/>
        <w:gridCol w:w="1814"/>
        <w:gridCol w:w="1953"/>
        <w:gridCol w:w="1536"/>
        <w:gridCol w:w="1823"/>
      </w:tblGrid>
      <w:tr w:rsidR="00267130" w14:paraId="5AE4841E" w14:textId="77777777">
        <w:trPr>
          <w:trHeight w:val="121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DC75B" w14:textId="77777777" w:rsidR="00267130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</w:pPr>
            <w:r>
              <w:rPr>
                <w:rStyle w:val="a7"/>
                <w:kern w:val="1"/>
                <w:sz w:val="24"/>
                <w:szCs w:val="24"/>
              </w:rPr>
              <w:t>Наименование предприятия, местонахождение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5A2A9" w14:textId="77777777" w:rsidR="00267130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</w:pPr>
            <w:r>
              <w:rPr>
                <w:rStyle w:val="a7"/>
                <w:kern w:val="1"/>
                <w:sz w:val="24"/>
                <w:szCs w:val="24"/>
              </w:rPr>
              <w:t>Контактное лицо, телефон с кодом горда, эл. почта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DF481" w14:textId="77777777" w:rsidR="00267130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  <w:rPr>
                <w:rStyle w:val="a7"/>
                <w:kern w:val="1"/>
                <w:sz w:val="24"/>
                <w:szCs w:val="24"/>
              </w:rPr>
            </w:pPr>
            <w:r>
              <w:rPr>
                <w:rStyle w:val="a7"/>
                <w:kern w:val="1"/>
                <w:sz w:val="24"/>
                <w:szCs w:val="24"/>
              </w:rPr>
              <w:t>Сфера продаж,</w:t>
            </w:r>
          </w:p>
          <w:p w14:paraId="1349C64E" w14:textId="77777777" w:rsidR="00267130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</w:pPr>
            <w:r>
              <w:rPr>
                <w:rStyle w:val="a7"/>
                <w:kern w:val="1"/>
                <w:sz w:val="24"/>
                <w:szCs w:val="24"/>
              </w:rPr>
              <w:t>обслуживания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95A78" w14:textId="77777777" w:rsidR="00267130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  <w:rPr>
                <w:rStyle w:val="a7"/>
                <w:kern w:val="1"/>
                <w:sz w:val="24"/>
                <w:szCs w:val="24"/>
              </w:rPr>
            </w:pPr>
            <w:r>
              <w:rPr>
                <w:rStyle w:val="a7"/>
                <w:kern w:val="1"/>
                <w:sz w:val="24"/>
                <w:szCs w:val="24"/>
              </w:rPr>
              <w:t>Размер скидки,</w:t>
            </w:r>
          </w:p>
          <w:p w14:paraId="69206B4C" w14:textId="77777777" w:rsidR="00267130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</w:pPr>
            <w:r>
              <w:rPr>
                <w:rStyle w:val="a7"/>
                <w:kern w:val="1"/>
                <w:sz w:val="24"/>
                <w:szCs w:val="24"/>
              </w:rPr>
              <w:t>%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11F8F" w14:textId="77777777" w:rsidR="00267130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</w:pPr>
            <w:r>
              <w:rPr>
                <w:rStyle w:val="a7"/>
                <w:kern w:val="1"/>
                <w:sz w:val="24"/>
                <w:szCs w:val="24"/>
              </w:rPr>
              <w:t>Примечание</w:t>
            </w:r>
          </w:p>
        </w:tc>
      </w:tr>
      <w:tr w:rsidR="00267130" w14:paraId="05A3E83B" w14:textId="77777777">
        <w:trPr>
          <w:trHeight w:val="642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6491" w14:textId="77777777" w:rsidR="00267130" w:rsidRDefault="00267130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7D736" w14:textId="77777777" w:rsidR="00267130" w:rsidRDefault="00267130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7DF7F" w14:textId="77777777" w:rsidR="00267130" w:rsidRDefault="00267130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03C6" w14:textId="77777777" w:rsidR="00267130" w:rsidRDefault="00267130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8757" w14:textId="77777777" w:rsidR="00267130" w:rsidRDefault="00267130"/>
        </w:tc>
      </w:tr>
    </w:tbl>
    <w:p w14:paraId="7C10C7D1" w14:textId="77777777" w:rsidR="00267130" w:rsidRDefault="00267130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ind w:left="108" w:hanging="108"/>
        <w:jc w:val="left"/>
        <w:outlineLvl w:val="9"/>
        <w:rPr>
          <w:kern w:val="1"/>
          <w:sz w:val="26"/>
          <w:szCs w:val="26"/>
        </w:rPr>
      </w:pPr>
    </w:p>
    <w:p w14:paraId="2ACE9975" w14:textId="77777777" w:rsidR="00267130" w:rsidRDefault="00267130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outlineLvl w:val="9"/>
        <w:rPr>
          <w:kern w:val="1"/>
          <w:sz w:val="26"/>
          <w:szCs w:val="26"/>
        </w:rPr>
      </w:pPr>
    </w:p>
    <w:p w14:paraId="52E1F325" w14:textId="77777777" w:rsidR="00267130" w:rsidRDefault="00267130">
      <w:pPr>
        <w:pStyle w:val="2"/>
        <w:widowControl w:val="0"/>
        <w:suppressAutoHyphens/>
        <w:spacing w:after="0"/>
        <w:ind w:left="1416" w:firstLine="708"/>
        <w:rPr>
          <w:kern w:val="2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1"/>
        <w:gridCol w:w="4820"/>
      </w:tblGrid>
      <w:tr w:rsidR="00267130" w14:paraId="42AA44F7" w14:textId="77777777">
        <w:trPr>
          <w:trHeight w:val="32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9C3E2" w14:textId="77777777" w:rsidR="00267130" w:rsidRDefault="00AD4706">
            <w:pPr>
              <w:pStyle w:val="XHeading2"/>
              <w:widowControl w:val="0"/>
              <w:tabs>
                <w:tab w:val="clear" w:pos="388"/>
              </w:tabs>
              <w:suppressAutoHyphens/>
              <w:spacing w:after="0"/>
              <w:jc w:val="center"/>
              <w:outlineLvl w:val="9"/>
            </w:pPr>
            <w:r>
              <w:rPr>
                <w:rStyle w:val="a7"/>
                <w:kern w:val="1"/>
                <w:sz w:val="28"/>
                <w:szCs w:val="28"/>
              </w:rPr>
              <w:t>ПАРТНЁР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8F17" w14:textId="77777777" w:rsidR="00267130" w:rsidRDefault="00AD4706">
            <w:pPr>
              <w:pStyle w:val="XHeading2"/>
              <w:widowControl w:val="0"/>
              <w:tabs>
                <w:tab w:val="clear" w:pos="388"/>
              </w:tabs>
              <w:suppressAutoHyphens/>
              <w:spacing w:after="0"/>
              <w:jc w:val="center"/>
              <w:outlineLvl w:val="9"/>
            </w:pPr>
            <w:r>
              <w:rPr>
                <w:rStyle w:val="a7"/>
                <w:kern w:val="1"/>
                <w:sz w:val="28"/>
                <w:szCs w:val="28"/>
              </w:rPr>
              <w:t>ОРГАНИЗАТОР</w:t>
            </w:r>
          </w:p>
        </w:tc>
      </w:tr>
      <w:tr w:rsidR="00267130" w14:paraId="3A5FCBEE" w14:textId="77777777">
        <w:trPr>
          <w:trHeight w:val="160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88E1" w14:textId="77777777" w:rsidR="00267130" w:rsidRDefault="00AD4706">
            <w:pPr>
              <w:pStyle w:val="XHeading2"/>
              <w:widowControl w:val="0"/>
              <w:tabs>
                <w:tab w:val="clear" w:pos="388"/>
              </w:tabs>
              <w:suppressAutoHyphens/>
              <w:spacing w:after="0"/>
              <w:jc w:val="center"/>
              <w:outlineLvl w:val="9"/>
              <w:rPr>
                <w:rStyle w:val="a7"/>
                <w:kern w:val="1"/>
                <w:sz w:val="28"/>
                <w:szCs w:val="28"/>
              </w:rPr>
            </w:pPr>
            <w:r>
              <w:rPr>
                <w:rStyle w:val="a7"/>
                <w:b/>
                <w:bCs/>
                <w:kern w:val="1"/>
                <w:sz w:val="28"/>
                <w:szCs w:val="28"/>
              </w:rPr>
              <w:t>Директор</w:t>
            </w:r>
            <w:r>
              <w:rPr>
                <w:rStyle w:val="a7"/>
                <w:b/>
                <w:bCs/>
                <w:kern w:val="1"/>
                <w:sz w:val="28"/>
                <w:szCs w:val="28"/>
              </w:rPr>
              <w:br/>
            </w:r>
            <w:r>
              <w:rPr>
                <w:rStyle w:val="a7"/>
                <w:b/>
                <w:bCs/>
                <w:kern w:val="1"/>
                <w:sz w:val="28"/>
                <w:szCs w:val="28"/>
              </w:rPr>
              <w:br/>
            </w:r>
            <w:r>
              <w:rPr>
                <w:rStyle w:val="a7"/>
                <w:kern w:val="1"/>
                <w:sz w:val="28"/>
                <w:szCs w:val="28"/>
              </w:rPr>
              <w:t>_________________/</w:t>
            </w:r>
            <w:r>
              <w:rPr>
                <w:rStyle w:val="a7"/>
                <w:kern w:val="1"/>
                <w:sz w:val="28"/>
                <w:szCs w:val="28"/>
                <w:lang w:val="en-US"/>
              </w:rPr>
              <w:t>________</w:t>
            </w:r>
            <w:r>
              <w:rPr>
                <w:rStyle w:val="a7"/>
                <w:kern w:val="1"/>
                <w:sz w:val="28"/>
                <w:szCs w:val="28"/>
              </w:rPr>
              <w:t>/</w:t>
            </w:r>
          </w:p>
          <w:p w14:paraId="29A3EEB7" w14:textId="77777777" w:rsidR="00267130" w:rsidRDefault="00AD4706">
            <w:pPr>
              <w:pStyle w:val="XHeading2"/>
              <w:widowControl w:val="0"/>
              <w:tabs>
                <w:tab w:val="clear" w:pos="388"/>
              </w:tabs>
              <w:suppressAutoHyphens/>
              <w:spacing w:after="0"/>
              <w:jc w:val="center"/>
              <w:outlineLvl w:val="9"/>
            </w:pPr>
            <w:r>
              <w:rPr>
                <w:rStyle w:val="a7"/>
                <w:kern w:val="1"/>
                <w:sz w:val="28"/>
                <w:szCs w:val="28"/>
              </w:rPr>
              <w:br/>
              <w:t>«</w:t>
            </w:r>
            <w:r>
              <w:rPr>
                <w:rStyle w:val="a7"/>
                <w:kern w:val="1"/>
                <w:sz w:val="28"/>
                <w:szCs w:val="28"/>
                <w:lang w:val="en-US"/>
              </w:rPr>
              <w:t>__</w:t>
            </w:r>
            <w:r>
              <w:rPr>
                <w:rStyle w:val="a7"/>
                <w:kern w:val="1"/>
                <w:sz w:val="28"/>
                <w:szCs w:val="28"/>
              </w:rPr>
              <w:t xml:space="preserve">» </w:t>
            </w:r>
            <w:r>
              <w:rPr>
                <w:rStyle w:val="a7"/>
                <w:kern w:val="1"/>
                <w:sz w:val="28"/>
                <w:szCs w:val="28"/>
                <w:lang w:val="en-US"/>
              </w:rPr>
              <w:t>____</w:t>
            </w:r>
            <w:r>
              <w:rPr>
                <w:rStyle w:val="a7"/>
                <w:kern w:val="1"/>
                <w:sz w:val="28"/>
                <w:szCs w:val="28"/>
              </w:rPr>
              <w:t xml:space="preserve"> 2021 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A731" w14:textId="77777777" w:rsidR="00267130" w:rsidRDefault="00AD4706">
            <w:pPr>
              <w:pStyle w:val="XHeading2"/>
              <w:widowControl w:val="0"/>
              <w:tabs>
                <w:tab w:val="clear" w:pos="388"/>
              </w:tabs>
              <w:suppressAutoHyphens/>
              <w:spacing w:after="0"/>
              <w:jc w:val="center"/>
              <w:outlineLvl w:val="9"/>
            </w:pPr>
            <w:r>
              <w:rPr>
                <w:rStyle w:val="a7"/>
                <w:b/>
                <w:bCs/>
                <w:kern w:val="1"/>
                <w:sz w:val="28"/>
                <w:szCs w:val="28"/>
              </w:rPr>
              <w:t>Директор</w:t>
            </w:r>
            <w:r>
              <w:rPr>
                <w:rStyle w:val="a7"/>
                <w:b/>
                <w:bCs/>
                <w:kern w:val="1"/>
                <w:sz w:val="28"/>
                <w:szCs w:val="28"/>
              </w:rPr>
              <w:br/>
            </w:r>
            <w:r>
              <w:rPr>
                <w:rStyle w:val="a7"/>
                <w:b/>
                <w:bCs/>
                <w:kern w:val="1"/>
                <w:sz w:val="28"/>
                <w:szCs w:val="28"/>
              </w:rPr>
              <w:br/>
            </w:r>
            <w:r>
              <w:rPr>
                <w:rStyle w:val="a7"/>
                <w:kern w:val="1"/>
                <w:sz w:val="28"/>
                <w:szCs w:val="28"/>
              </w:rPr>
              <w:t>_________________/</w:t>
            </w:r>
            <w:r>
              <w:rPr>
                <w:rStyle w:val="a7"/>
                <w:kern w:val="1"/>
                <w:sz w:val="28"/>
                <w:szCs w:val="28"/>
                <w:lang w:val="en-US"/>
              </w:rPr>
              <w:t>________</w:t>
            </w:r>
            <w:r>
              <w:rPr>
                <w:rStyle w:val="a7"/>
                <w:kern w:val="1"/>
                <w:sz w:val="28"/>
                <w:szCs w:val="28"/>
              </w:rPr>
              <w:t>/</w:t>
            </w:r>
            <w:r>
              <w:rPr>
                <w:rStyle w:val="a7"/>
                <w:kern w:val="1"/>
                <w:sz w:val="28"/>
                <w:szCs w:val="28"/>
              </w:rPr>
              <w:br/>
            </w:r>
            <w:r>
              <w:rPr>
                <w:rStyle w:val="a7"/>
                <w:kern w:val="1"/>
                <w:sz w:val="28"/>
                <w:szCs w:val="28"/>
              </w:rPr>
              <w:br/>
              <w:t>«</w:t>
            </w:r>
            <w:r>
              <w:rPr>
                <w:rStyle w:val="a7"/>
                <w:kern w:val="1"/>
                <w:sz w:val="28"/>
                <w:szCs w:val="28"/>
                <w:lang w:val="en-US"/>
              </w:rPr>
              <w:t>__</w:t>
            </w:r>
            <w:r>
              <w:rPr>
                <w:rStyle w:val="a7"/>
                <w:kern w:val="1"/>
                <w:sz w:val="28"/>
                <w:szCs w:val="28"/>
              </w:rPr>
              <w:t xml:space="preserve">» </w:t>
            </w:r>
            <w:r>
              <w:rPr>
                <w:rStyle w:val="a7"/>
                <w:kern w:val="1"/>
                <w:sz w:val="28"/>
                <w:szCs w:val="28"/>
                <w:lang w:val="en-US"/>
              </w:rPr>
              <w:t>____</w:t>
            </w:r>
            <w:r>
              <w:rPr>
                <w:rStyle w:val="a7"/>
                <w:kern w:val="1"/>
                <w:sz w:val="28"/>
                <w:szCs w:val="28"/>
              </w:rPr>
              <w:t xml:space="preserve"> 2021 г</w:t>
            </w:r>
          </w:p>
        </w:tc>
      </w:tr>
    </w:tbl>
    <w:p w14:paraId="081F4E18" w14:textId="77777777" w:rsidR="00267130" w:rsidRDefault="00267130">
      <w:pPr>
        <w:pStyle w:val="2"/>
        <w:widowControl w:val="0"/>
        <w:suppressAutoHyphens/>
        <w:spacing w:after="0"/>
        <w:ind w:left="108" w:hanging="108"/>
        <w:jc w:val="left"/>
        <w:rPr>
          <w:kern w:val="2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03A006" w14:textId="77777777" w:rsidR="00267130" w:rsidRDefault="00267130">
      <w:pPr>
        <w:pStyle w:val="2"/>
        <w:widowControl w:val="0"/>
        <w:suppressAutoHyphens/>
        <w:spacing w:after="0"/>
        <w:ind w:left="108" w:hanging="108"/>
        <w:jc w:val="left"/>
        <w:rPr>
          <w:kern w:val="2"/>
          <w:sz w:val="26"/>
          <w:szCs w:val="26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1ECD97" w14:textId="77777777" w:rsidR="00267130" w:rsidRDefault="00267130">
      <w:pPr>
        <w:ind w:firstLine="709"/>
      </w:pPr>
    </w:p>
    <w:sectPr w:rsidR="0026713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748" w:bottom="709" w:left="99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47D11" w14:textId="77777777" w:rsidR="00AD4706" w:rsidRDefault="00AD4706">
      <w:r>
        <w:separator/>
      </w:r>
    </w:p>
  </w:endnote>
  <w:endnote w:type="continuationSeparator" w:id="0">
    <w:p w14:paraId="1982E57D" w14:textId="77777777" w:rsidR="00AD4706" w:rsidRDefault="00AD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9F06" w14:textId="56132A54" w:rsidR="00267130" w:rsidRDefault="00AD4706">
    <w:pPr>
      <w:pStyle w:val="a5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E546F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C494" w14:textId="77777777" w:rsidR="00267130" w:rsidRDefault="0026713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E80EF" w14:textId="77777777" w:rsidR="00AD4706" w:rsidRDefault="00AD4706">
      <w:r>
        <w:separator/>
      </w:r>
    </w:p>
  </w:footnote>
  <w:footnote w:type="continuationSeparator" w:id="0">
    <w:p w14:paraId="017541DF" w14:textId="77777777" w:rsidR="00AD4706" w:rsidRDefault="00AD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322B" w14:textId="77777777" w:rsidR="00267130" w:rsidRDefault="00267130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48AC" w14:textId="77777777" w:rsidR="00267130" w:rsidRDefault="00267130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8F6"/>
    <w:multiLevelType w:val="hybridMultilevel"/>
    <w:tmpl w:val="FE64CFF8"/>
    <w:numStyleLink w:val="6"/>
  </w:abstractNum>
  <w:abstractNum w:abstractNumId="1" w15:restartNumberingAfterBreak="0">
    <w:nsid w:val="0FE154E4"/>
    <w:multiLevelType w:val="hybridMultilevel"/>
    <w:tmpl w:val="FE64CFF8"/>
    <w:styleLink w:val="6"/>
    <w:lvl w:ilvl="0" w:tplc="F5A8B07C">
      <w:start w:val="1"/>
      <w:numFmt w:val="decimal"/>
      <w:lvlText w:val="%1."/>
      <w:lvlJc w:val="left"/>
      <w:pPr>
        <w:tabs>
          <w:tab w:val="num" w:pos="708"/>
        </w:tabs>
        <w:ind w:left="92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BE5352">
      <w:start w:val="1"/>
      <w:numFmt w:val="lowerLetter"/>
      <w:lvlText w:val="%2."/>
      <w:lvlJc w:val="left"/>
      <w:pPr>
        <w:tabs>
          <w:tab w:val="left" w:pos="708"/>
          <w:tab w:val="num" w:pos="1444"/>
        </w:tabs>
        <w:ind w:left="1660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CC491E">
      <w:start w:val="1"/>
      <w:numFmt w:val="lowerRoman"/>
      <w:lvlText w:val="%3."/>
      <w:lvlJc w:val="left"/>
      <w:pPr>
        <w:tabs>
          <w:tab w:val="left" w:pos="708"/>
          <w:tab w:val="num" w:pos="2146"/>
        </w:tabs>
        <w:ind w:left="236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CE4CC">
      <w:start w:val="1"/>
      <w:numFmt w:val="decimal"/>
      <w:lvlText w:val="%4."/>
      <w:lvlJc w:val="left"/>
      <w:pPr>
        <w:tabs>
          <w:tab w:val="left" w:pos="708"/>
          <w:tab w:val="num" w:pos="2858"/>
        </w:tabs>
        <w:ind w:left="3074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84BA82">
      <w:start w:val="1"/>
      <w:numFmt w:val="lowerLetter"/>
      <w:lvlText w:val="%5."/>
      <w:lvlJc w:val="left"/>
      <w:pPr>
        <w:tabs>
          <w:tab w:val="left" w:pos="708"/>
          <w:tab w:val="num" w:pos="3565"/>
        </w:tabs>
        <w:ind w:left="3781" w:hanging="5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FC47D2">
      <w:start w:val="1"/>
      <w:numFmt w:val="lowerRoman"/>
      <w:lvlText w:val="%6."/>
      <w:lvlJc w:val="left"/>
      <w:pPr>
        <w:tabs>
          <w:tab w:val="left" w:pos="708"/>
          <w:tab w:val="num" w:pos="4267"/>
        </w:tabs>
        <w:ind w:left="4483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5650BE">
      <w:start w:val="1"/>
      <w:numFmt w:val="decimal"/>
      <w:lvlText w:val="%7."/>
      <w:lvlJc w:val="left"/>
      <w:pPr>
        <w:tabs>
          <w:tab w:val="left" w:pos="708"/>
          <w:tab w:val="num" w:pos="4979"/>
        </w:tabs>
        <w:ind w:left="5195" w:hanging="5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63368">
      <w:start w:val="1"/>
      <w:numFmt w:val="lowerLetter"/>
      <w:lvlText w:val="%8."/>
      <w:lvlJc w:val="left"/>
      <w:pPr>
        <w:tabs>
          <w:tab w:val="left" w:pos="708"/>
          <w:tab w:val="num" w:pos="5686"/>
        </w:tabs>
        <w:ind w:left="59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26282">
      <w:start w:val="1"/>
      <w:numFmt w:val="lowerRoman"/>
      <w:lvlText w:val="%9."/>
      <w:lvlJc w:val="left"/>
      <w:pPr>
        <w:tabs>
          <w:tab w:val="left" w:pos="708"/>
          <w:tab w:val="num" w:pos="6388"/>
        </w:tabs>
        <w:ind w:left="660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30"/>
    <w:rsid w:val="00267130"/>
    <w:rsid w:val="00537AD3"/>
    <w:rsid w:val="005475B4"/>
    <w:rsid w:val="00AD4706"/>
    <w:rsid w:val="00B31529"/>
    <w:rsid w:val="00C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A2E7"/>
  <w15:docId w15:val="{B9CEC8A8-76CA-4963-B700-15D43B70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2">
    <w:name w:val="heading 2"/>
    <w:next w:val="a"/>
    <w:uiPriority w:val="9"/>
    <w:unhideWhenUsed/>
    <w:qFormat/>
    <w:pPr>
      <w:spacing w:after="240"/>
      <w:ind w:left="426" w:hanging="426"/>
      <w:jc w:val="both"/>
      <w:outlineLvl w:val="1"/>
    </w:pPr>
    <w:rPr>
      <w:rFonts w:eastAsia="Times New Roman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u w:val="single" w:color="0000FF"/>
      <w:lang w:val="en-US"/>
    </w:rPr>
  </w:style>
  <w:style w:type="numbering" w:customStyle="1" w:styleId="6">
    <w:name w:val="Импортированный стиль 6"/>
    <w:pPr>
      <w:numPr>
        <w:numId w:val="1"/>
      </w:numPr>
    </w:pPr>
  </w:style>
  <w:style w:type="paragraph" w:customStyle="1" w:styleId="XHeading2">
    <w:name w:val="XHeading 2"/>
    <w:pPr>
      <w:tabs>
        <w:tab w:val="left" w:pos="388"/>
      </w:tabs>
      <w:spacing w:after="240"/>
      <w:jc w:val="both"/>
      <w:outlineLvl w:val="1"/>
    </w:pPr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profplus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Николай Петров</cp:lastModifiedBy>
  <cp:revision>3</cp:revision>
  <dcterms:created xsi:type="dcterms:W3CDTF">2021-04-09T07:16:00Z</dcterms:created>
  <dcterms:modified xsi:type="dcterms:W3CDTF">2021-05-11T07:57:00Z</dcterms:modified>
</cp:coreProperties>
</file>